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+61 420 555 6789 | john.mitchell@email.com</w:t>
      </w:r>
      <w:r>
        <w:br/>
      </w:r>
      <w:r>
        <w:rPr>
          <w:bCs/>
          <w:b/>
        </w:rPr>
        <w:t xml:space="preserve">Location:</w:t>
      </w:r>
      <w:r>
        <w:t xml:space="preserve"> </w:t>
      </w:r>
      <w:r>
        <w:t xml:space="preserve">Melbourne, Australia</w:t>
      </w:r>
    </w:p>
    <w:bookmarkStart w:id="20" w:name="professional-summary"/>
    <w:p>
      <w:pPr>
        <w:pStyle w:val="Heading2"/>
      </w:pPr>
      <w:r>
        <w:rPr>
          <w:u w:val="single"/>
        </w:rPr>
        <w:t xml:space="preserve">Professional Summary</w:t>
      </w:r>
    </w:p>
    <w:p>
      <w:pPr>
        <w:pStyle w:val="FirstParagraph"/>
      </w:pPr>
      <w:r>
        <w:t xml:space="preserve">A dedicated and experienced Telecommunication Engineer with over a decade of expertise in designing, implementing, and maintaining advanced communication systems. Specializing in wireless networks, fiber-optic infrastructure, and 5G technology deployment across Australia Melbourne. Proficient in aligning technical solutions with industry standards to ensure reliable connectivity for businesses and communities. Committed to innovation and excellence while adhering to the evolving demands of the telecommunications sector in Melbourne.</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Engineering (Telecommunications)</w:t>
      </w:r>
      <w:r>
        <w:t xml:space="preserve"> </w:t>
      </w:r>
      <w:r>
        <w:t xml:space="preserve">– RMIT University, Melbourne, Australia</w:t>
      </w:r>
      <w:r>
        <w:br/>
      </w:r>
      <w:r>
        <w:t xml:space="preserve">Graduated: 2013 | GPA: 3.8/4.0</w:t>
      </w:r>
    </w:p>
    <w:p>
      <w:pPr>
        <w:numPr>
          <w:ilvl w:val="0"/>
          <w:numId w:val="1001"/>
        </w:numPr>
        <w:pStyle w:val="Compact"/>
      </w:pPr>
      <w:r>
        <w:rPr>
          <w:bCs/>
          <w:b/>
        </w:rPr>
        <w:t xml:space="preserve">Postgraduate Diploma in Network Architecture</w:t>
      </w:r>
      <w:r>
        <w:t xml:space="preserve"> </w:t>
      </w:r>
      <w:r>
        <w:t xml:space="preserve">– Swinburne University of Technology, Melbourne</w:t>
      </w:r>
      <w:r>
        <w:br/>
      </w:r>
      <w:r>
        <w:t xml:space="preserve">Completed: 2015</w:t>
      </w:r>
    </w:p>
    <w:bookmarkEnd w:id="21"/>
    <w:bookmarkStart w:id="25" w:name="professional-experience"/>
    <w:p>
      <w:pPr>
        <w:pStyle w:val="Heading2"/>
      </w:pPr>
      <w:r>
        <w:rPr>
          <w:u w:val="single"/>
        </w:rPr>
        <w:t xml:space="preserve">Professional Experience</w:t>
      </w:r>
    </w:p>
    <w:bookmarkStart w:id="22" w:name="senior-telecommunication-engineer"/>
    <w:p>
      <w:pPr>
        <w:pStyle w:val="Heading3"/>
      </w:pPr>
      <w:r>
        <w:rPr>
          <w:bCs/>
          <w:b/>
        </w:rPr>
        <w:t xml:space="preserve">Senior Telecommunication Engineer</w:t>
      </w:r>
    </w:p>
    <w:p>
      <w:pPr>
        <w:pStyle w:val="FirstParagraph"/>
      </w:pPr>
      <w:r>
        <w:rPr>
          <w:iCs/>
          <w:i/>
        </w:rPr>
        <w:t xml:space="preserve">Australian Communications Network Ltd., Melbourne, Australia | January 2018 – Present</w:t>
      </w:r>
    </w:p>
    <w:p>
      <w:pPr>
        <w:numPr>
          <w:ilvl w:val="0"/>
          <w:numId w:val="1002"/>
        </w:numPr>
        <w:pStyle w:val="Compact"/>
      </w:pPr>
      <w:r>
        <w:t xml:space="preserve">Led the design and deployment of 5G networks across metropolitan Melbourne, ensuring compliance with Australian regulatory standards (ACMA) and optimizing signal coverage for urban and suburban areas.</w:t>
      </w:r>
    </w:p>
    <w:p>
      <w:pPr>
        <w:numPr>
          <w:ilvl w:val="0"/>
          <w:numId w:val="1002"/>
        </w:numPr>
        <w:pStyle w:val="Compact"/>
      </w:pPr>
      <w:r>
        <w:t xml:space="preserve">Managed a team of 12 engineers to upgrade existing fiber-optic infrastructure, reducing latency by 30% in key business zones like Docklands and Southbank.</w:t>
      </w:r>
    </w:p>
    <w:p>
      <w:pPr>
        <w:numPr>
          <w:ilvl w:val="0"/>
          <w:numId w:val="1002"/>
        </w:numPr>
        <w:pStyle w:val="Compact"/>
      </w:pPr>
      <w:r>
        <w:t xml:space="preserve">Collaborated with local government agencies to integrate smart city initiatives, leveraging IoT-enabled telecommunication systems for traffic management and public safety in Melbourne.</w:t>
      </w:r>
    </w:p>
    <w:p>
      <w:pPr>
        <w:numPr>
          <w:ilvl w:val="0"/>
          <w:numId w:val="1002"/>
        </w:numPr>
        <w:pStyle w:val="Compact"/>
      </w:pPr>
      <w:r>
        <w:t xml:space="preserve">Provided technical consultancy for major clients, including Telstra and Optus, on network optimization strategies tailored to Australia’s unique geographical challenges.</w:t>
      </w:r>
    </w:p>
    <w:bookmarkEnd w:id="22"/>
    <w:bookmarkStart w:id="23" w:name="telecommunication-engineer"/>
    <w:p>
      <w:pPr>
        <w:pStyle w:val="Heading3"/>
      </w:pPr>
      <w:r>
        <w:rPr>
          <w:bCs/>
          <w:b/>
        </w:rPr>
        <w:t xml:space="preserve">Telecommunication Engineer</w:t>
      </w:r>
    </w:p>
    <w:p>
      <w:pPr>
        <w:pStyle w:val="FirstParagraph"/>
      </w:pPr>
      <w:r>
        <w:rPr>
          <w:iCs/>
          <w:i/>
        </w:rPr>
        <w:t xml:space="preserve">Sydney Network Solutions Pty Ltd., Melbourne, Australia | March 2015 – December 2017</w:t>
      </w:r>
    </w:p>
    <w:p>
      <w:pPr>
        <w:numPr>
          <w:ilvl w:val="0"/>
          <w:numId w:val="1003"/>
        </w:numPr>
        <w:pStyle w:val="Compact"/>
      </w:pPr>
      <w:r>
        <w:t xml:space="preserve">Designed and installed wireless communication systems for commercial clients, including Wi-Fi hotspots and private LTE networks in industrial zones like Port Melbourne.</w:t>
      </w:r>
    </w:p>
    <w:p>
      <w:pPr>
        <w:numPr>
          <w:ilvl w:val="0"/>
          <w:numId w:val="1003"/>
        </w:numPr>
        <w:pStyle w:val="Compact"/>
      </w:pPr>
      <w:r>
        <w:t xml:space="preserve">Conducted RF (Radio Frequency) planning to improve network efficiency, resulting in a 25% increase in data throughput for residential areas.</w:t>
      </w:r>
    </w:p>
    <w:p>
      <w:pPr>
        <w:numPr>
          <w:ilvl w:val="0"/>
          <w:numId w:val="1003"/>
        </w:numPr>
        <w:pStyle w:val="Compact"/>
      </w:pPr>
      <w:r>
        <w:t xml:space="preserve">Supported the rollout of fiber-to-the-premises (FTTP) projects, ensuring seamless integration with existing copper-based infrastructure.</w:t>
      </w:r>
    </w:p>
    <w:p>
      <w:pPr>
        <w:numPr>
          <w:ilvl w:val="0"/>
          <w:numId w:val="1003"/>
        </w:numPr>
        <w:pStyle w:val="Compact"/>
      </w:pPr>
      <w:r>
        <w:t xml:space="preserve">Trained junior engineers on compliance procedures for Australian telecommunication regulations, fostering a culture of technical rigor and safety.</w:t>
      </w:r>
    </w:p>
    <w:bookmarkEnd w:id="23"/>
    <w:bookmarkStart w:id="24" w:name="junior-telecommunication-engineer"/>
    <w:p>
      <w:pPr>
        <w:pStyle w:val="Heading3"/>
      </w:pPr>
      <w:r>
        <w:rPr>
          <w:bCs/>
          <w:b/>
        </w:rPr>
        <w:t xml:space="preserve">Junior Telecommunication Engineer</w:t>
      </w:r>
    </w:p>
    <w:p>
      <w:pPr>
        <w:pStyle w:val="FirstParagraph"/>
      </w:pPr>
      <w:r>
        <w:rPr>
          <w:iCs/>
          <w:i/>
        </w:rPr>
        <w:t xml:space="preserve">Australian Telecoms Group, Melbourne, Australia | July 2013 – February 2015</w:t>
      </w:r>
    </w:p>
    <w:p>
      <w:pPr>
        <w:numPr>
          <w:ilvl w:val="0"/>
          <w:numId w:val="1004"/>
        </w:numPr>
        <w:pStyle w:val="Compact"/>
      </w:pPr>
      <w:r>
        <w:t xml:space="preserve">Assisted in the maintenance and troubleshooting of mobile network towers across Victoria, ensuring minimal downtime for subscribers.</w:t>
      </w:r>
    </w:p>
    <w:p>
      <w:pPr>
        <w:numPr>
          <w:ilvl w:val="0"/>
          <w:numId w:val="1004"/>
        </w:numPr>
        <w:pStyle w:val="Compact"/>
      </w:pPr>
      <w:r>
        <w:t xml:space="preserve">Supported the migration of legacy systems to digital platforms, improving service reliability for over 50,000 users in Melbourne.</w:t>
      </w:r>
    </w:p>
    <w:p>
      <w:pPr>
        <w:numPr>
          <w:ilvl w:val="0"/>
          <w:numId w:val="1004"/>
        </w:numPr>
        <w:pStyle w:val="Compact"/>
      </w:pPr>
      <w:r>
        <w:t xml:space="preserve">Contributed to the development of technical documentation for network configurations, aligning with Australian standards and international best practices.</w:t>
      </w:r>
    </w:p>
    <w:bookmarkEnd w:id="24"/>
    <w:bookmarkEnd w:id="25"/>
    <w:bookmarkStart w:id="26" w:name="key-skills"/>
    <w:p>
      <w:pPr>
        <w:pStyle w:val="Heading2"/>
      </w:pPr>
      <w:r>
        <w:rPr>
          <w:u w:val="single"/>
        </w:rPr>
        <w:t xml:space="preserve">Key Skills</w:t>
      </w:r>
    </w:p>
    <w:p>
      <w:pPr>
        <w:numPr>
          <w:ilvl w:val="0"/>
          <w:numId w:val="1005"/>
        </w:numPr>
        <w:pStyle w:val="Compact"/>
      </w:pPr>
      <w:r>
        <w:rPr>
          <w:bCs/>
          <w:b/>
        </w:rPr>
        <w:t xml:space="preserve">Technical Expertise:</w:t>
      </w:r>
      <w:r>
        <w:t xml:space="preserve"> </w:t>
      </w:r>
      <w:r>
        <w:t xml:space="preserve">5G/4G network design, RF planning, fiber-optic deployment, network security protocols, IoT integration.</w:t>
      </w:r>
    </w:p>
    <w:p>
      <w:pPr>
        <w:numPr>
          <w:ilvl w:val="0"/>
          <w:numId w:val="1005"/>
        </w:numPr>
        <w:pStyle w:val="Compact"/>
      </w:pPr>
      <w:r>
        <w:rPr>
          <w:bCs/>
          <w:b/>
        </w:rPr>
        <w:t xml:space="preserve">Software Tools:</w:t>
      </w:r>
      <w:r>
        <w:t xml:space="preserve"> </w:t>
      </w:r>
      <w:r>
        <w:t xml:space="preserve">Cisco Packet Tracer, MATLAB for signal analysis, AutoCAD for infrastructure layout.</w:t>
      </w:r>
    </w:p>
    <w:p>
      <w:pPr>
        <w:numPr>
          <w:ilvl w:val="0"/>
          <w:numId w:val="1005"/>
        </w:numPr>
        <w:pStyle w:val="Compact"/>
      </w:pPr>
      <w:r>
        <w:rPr>
          <w:bCs/>
          <w:b/>
        </w:rPr>
        <w:t xml:space="preserve">Languages:</w:t>
      </w:r>
      <w:r>
        <w:t xml:space="preserve"> </w:t>
      </w:r>
      <w:r>
        <w:t xml:space="preserve">English (fluent), Mandarin (basic communication).</w:t>
      </w:r>
    </w:p>
    <w:p>
      <w:pPr>
        <w:numPr>
          <w:ilvl w:val="0"/>
          <w:numId w:val="1005"/>
        </w:numPr>
        <w:pStyle w:val="Compact"/>
      </w:pPr>
      <w:r>
        <w:rPr>
          <w:bCs/>
          <w:b/>
        </w:rPr>
        <w:t xml:space="preserve">Certifications:</w:t>
      </w:r>
      <w:r>
        <w:t xml:space="preserve"> </w:t>
      </w:r>
      <w:r>
        <w:t xml:space="preserve">CCNA (Cisco Certified Network Associate), ITIL v4, ACMA Compliance Training.</w:t>
      </w:r>
    </w:p>
    <w:bookmarkEnd w:id="26"/>
    <w:bookmarkStart w:id="29" w:name="projects"/>
    <w:p>
      <w:pPr>
        <w:pStyle w:val="Heading2"/>
      </w:pPr>
      <w:r>
        <w:rPr>
          <w:u w:val="single"/>
        </w:rPr>
        <w:t xml:space="preserve">Projects</w:t>
      </w:r>
    </w:p>
    <w:bookmarkStart w:id="27" w:name="melbourne-smart-city-5g-rollout-2021"/>
    <w:p>
      <w:pPr>
        <w:pStyle w:val="Heading3"/>
      </w:pPr>
      <w:r>
        <w:rPr>
          <w:bCs/>
          <w:b/>
        </w:rPr>
        <w:t xml:space="preserve">Melbourne Smart City 5G Rollout (2021)</w:t>
      </w:r>
    </w:p>
    <w:p>
      <w:pPr>
        <w:pStyle w:val="FirstParagraph"/>
      </w:pPr>
      <w:r>
        <w:t xml:space="preserve">Part of a cross-functional team that deployed 5G infrastructure in Melbourne’s central business district. Focus areas included signal penetration in high-rise buildings and low-latency solutions for autonomous vehicle testing.</w:t>
      </w:r>
    </w:p>
    <w:bookmarkEnd w:id="27"/>
    <w:bookmarkStart w:id="28" w:name="regional-connectivity-initiative-2020"/>
    <w:p>
      <w:pPr>
        <w:pStyle w:val="Heading3"/>
      </w:pPr>
      <w:r>
        <w:rPr>
          <w:bCs/>
          <w:b/>
        </w:rPr>
        <w:t xml:space="preserve">Regional Connectivity Initiative (2020)</w:t>
      </w:r>
    </w:p>
    <w:p>
      <w:pPr>
        <w:pStyle w:val="FirstParagraph"/>
      </w:pPr>
      <w:r>
        <w:t xml:space="preserve">Engineered a hybrid satellite and terrestrial network to extend broadband access to remote communities in Victoria, enhancing education and healthcare services through reliable telecommunication links.</w:t>
      </w:r>
    </w:p>
    <w:bookmarkEnd w:id="28"/>
    <w:bookmarkEnd w:id="29"/>
    <w:bookmarkStart w:id="30" w:name="professional-memberships"/>
    <w:p>
      <w:pPr>
        <w:pStyle w:val="Heading2"/>
      </w:pPr>
      <w:r>
        <w:rPr>
          <w:u w:val="single"/>
        </w:rPr>
        <w:t xml:space="preserve">Professional Memberships</w:t>
      </w:r>
    </w:p>
    <w:p>
      <w:pPr>
        <w:numPr>
          <w:ilvl w:val="0"/>
          <w:numId w:val="1006"/>
        </w:numPr>
        <w:pStyle w:val="Compact"/>
      </w:pPr>
      <w:r>
        <w:t xml:space="preserve">Australian Institute of Electrical Engineers (AIEE)</w:t>
      </w:r>
    </w:p>
    <w:p>
      <w:pPr>
        <w:numPr>
          <w:ilvl w:val="0"/>
          <w:numId w:val="1006"/>
        </w:numPr>
        <w:pStyle w:val="Compact"/>
      </w:pPr>
      <w:r>
        <w:t xml:space="preserve">Institute of Electrical and Electronics Engineers (IEEE)</w:t>
      </w:r>
    </w:p>
    <w:p>
      <w:pPr>
        <w:numPr>
          <w:ilvl w:val="0"/>
          <w:numId w:val="1006"/>
        </w:numPr>
        <w:pStyle w:val="Compact"/>
      </w:pPr>
      <w:r>
        <w:t xml:space="preserve">Melbourne Telecommunications Association</w:t>
      </w:r>
    </w:p>
    <w:bookmarkEnd w:id="30"/>
    <w:bookmarkStart w:id="31" w:name="references"/>
    <w:p>
      <w:pPr>
        <w:pStyle w:val="Heading2"/>
      </w:pPr>
      <w:r>
        <w:rPr>
          <w:u w:val="single"/>
        </w:rPr>
        <w:t xml:space="preserve">References</w:t>
      </w:r>
    </w:p>
    <w:p>
      <w:pPr>
        <w:pStyle w:val="FirstParagraph"/>
      </w:pPr>
      <w:r>
        <w:t xml:space="preserve">Available upon request. Professional references can be contacted via email or phone in Melbourne, Australia.</w:t>
      </w:r>
    </w:p>
    <w:p>
      <w:r>
        <w:pict>
          <v:rect style="width:0;height:1.5pt" o:hralign="center" o:hrstd="t" o:hr="t"/>
        </w:pict>
      </w:r>
    </w:p>
    <w:p>
      <w:pPr>
        <w:pStyle w:val="FirstParagraph"/>
      </w:pPr>
      <w:r>
        <w:rPr>
          <w:iCs/>
          <w:i/>
        </w:rPr>
        <w:t xml:space="preserve">This Curriculum Vitae is tailored for a Telecommunication Engineer seeking opportunities in Australia Melbourne, emphasizing technical proficiency, compliance with local regulations, and contributions to innovative projects in the telecommunications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2026-07-19T06:05:07Z</dcterms:created>
  <dcterms:modified xsi:type="dcterms:W3CDTF">2026-07-19T06:05:07Z</dcterms:modified>
</cp:coreProperties>
</file>

<file path=docProps/custom.xml><?xml version="1.0" encoding="utf-8"?>
<Properties xmlns="http://schemas.openxmlformats.org/officeDocument/2006/custom-properties" xmlns:vt="http://schemas.openxmlformats.org/officeDocument/2006/docPropsVTypes"/>
</file>