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+880-170-XXXXXXX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[X years] of experience in designing, implementing, and maintaining communication networks in Bangladesh Dhaka. Proficient in both wired and wireless technologies, with a strong focus on optimizing network performance to meet the evolving demands of the Bangladeshi telecommunication sector. Committed to delivering innovative solutions that align with national development goals and industry standards.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7d9067bc229174fe02137051c331bd16f75653"/>
    <w:p>
      <w:pPr>
        <w:pStyle w:val="Heading3"/>
      </w:pPr>
      <w:r>
        <w:t xml:space="preserve">Bachelor of Science in Telecommunication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[Name of University], Dhaka, Bangladesh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Wireless Communication, Network Design, Fiber Optics, Digital Signal Processing.</w:t>
      </w:r>
    </w:p>
    <w:p>
      <w:pPr>
        <w:numPr>
          <w:ilvl w:val="0"/>
          <w:numId w:val="1001"/>
        </w:numPr>
        <w:pStyle w:val="Compact"/>
      </w:pPr>
      <w:r>
        <w:t xml:space="preserve">Awarded Dean’s List for academic excellence in [specific semester/year].</w:t>
      </w:r>
    </w:p>
    <w:bookmarkEnd w:id="22"/>
    <w:bookmarkStart w:id="23" w:name="diploma-in-telecommunication-engineering"/>
    <w:p>
      <w:pPr>
        <w:pStyle w:val="Heading3"/>
      </w:pPr>
      <w:r>
        <w:t xml:space="preserve">Diploma in Telecommunication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[Technical Institute Name], Dhaka, Bangladesh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Specialized in microwave and satellite communication systems.</w:t>
      </w:r>
    </w:p>
    <w:p>
      <w:pPr>
        <w:numPr>
          <w:ilvl w:val="0"/>
          <w:numId w:val="1002"/>
        </w:numPr>
        <w:pStyle w:val="Compact"/>
      </w:pPr>
      <w:r>
        <w:t xml:space="preserve">Certified by Bangladesh Telecommunication Regulatory Commission (BTRC).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Dhaka, Bangladesh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3"/>
        </w:numPr>
        <w:pStyle w:val="Compact"/>
      </w:pPr>
      <w:r>
        <w:t xml:space="preserve">Designed and deployed 4G LTE networks across urban and rural areas of Dhaka, improving internet penetration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expand fiber-optic infrastructure for government institutions in Bangladesh.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BTRC regulations and enhance service quality.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troubleshooting and resolving network outages, reducing downtime by 25%.</w:t>
      </w:r>
    </w:p>
    <w:bookmarkEnd w:id="25"/>
    <w:bookmarkStart w:id="26" w:name="network-engineer"/>
    <w:p>
      <w:pPr>
        <w:pStyle w:val="Heading3"/>
      </w:pPr>
      <w:r>
        <w:t xml:space="preserve">Network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Dhaka, Bangladesh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Oversaw the installation and maintenance of satellite communication systems for remote areas in Bangladesh.</w:t>
      </w:r>
    </w:p>
    <w:p>
      <w:pPr>
        <w:numPr>
          <w:ilvl w:val="0"/>
          <w:numId w:val="1004"/>
        </w:numPr>
        <w:pStyle w:val="Compact"/>
      </w:pPr>
      <w:r>
        <w:t xml:space="preserve">Led a team to optimize Wi-Fi coverage in public spaces, including Dhaka’s main bus terminals and markets.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for junior engineers on modern telecommunication technologies, enhancing team efficiency.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 Networks.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AutoCAD, Network Simulator (NS-3).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Proficiency:</w:t>
      </w:r>
      <w:r>
        <w:t xml:space="preserve"> </w:t>
      </w:r>
      <w:r>
        <w:t xml:space="preserve">Routers, Switches (Cisco/Huawei), Microwave Links, Base Transceiver Stations (BTS).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basic knowledge of Hindi and Urdu.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Telecommunication Regulatory Commission (BTRC) Certification: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5G Network Architecture:</w:t>
      </w:r>
      <w:r>
        <w:t xml:space="preserve"> </w:t>
      </w:r>
      <w:r>
        <w:t xml:space="preserve">Organized by Bangladesh Institute of Information Technology (BIIT), Dhaka.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Telecommunication Installations:</w:t>
      </w:r>
      <w:r>
        <w:t xml:space="preserve"> </w:t>
      </w:r>
      <w:r>
        <w:t xml:space="preserve">Conducted by [Local Institution], Dhaka.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project-smart-dhaka-network-expansion"/>
    <w:p>
      <w:pPr>
        <w:pStyle w:val="Heading3"/>
      </w:pPr>
      <w:r>
        <w:t xml:space="preserve">Project: "Smart Dhaka Network Expansion"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deployment of a city-wide smart network to support IoT-enabled services in Dhaka. This project enhanced connectivity for 100,000+ users and earned recognition from the Bangladesh Government.</w:t>
      </w:r>
    </w:p>
    <w:bookmarkEnd w:id="30"/>
    <w:bookmarkStart w:id="31" w:name="X5d0c9a46065c383f52b67975749d253b9093bbb"/>
    <w:p>
      <w:pPr>
        <w:pStyle w:val="Heading3"/>
      </w:pPr>
      <w:r>
        <w:t xml:space="preserve">Project: "Rural Telecommunication Access Initiative"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install solar-powered communication towers in remote districts of Bangladesh, bridging the digital divide and improving emergency response systems.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(Proficient in technical writing and communication)</w:t>
      </w:r>
    </w:p>
    <w:p>
      <w:pPr>
        <w:numPr>
          <w:ilvl w:val="0"/>
          <w:numId w:val="1007"/>
        </w:numPr>
        <w:pStyle w:val="Compact"/>
      </w:pPr>
      <w:r>
        <w:t xml:space="preserve">Bangla (Native speaker)</w:t>
      </w:r>
    </w:p>
    <w:p>
      <w:pPr>
        <w:numPr>
          <w:ilvl w:val="0"/>
          <w:numId w:val="1007"/>
        </w:numPr>
        <w:pStyle w:val="Compact"/>
      </w:pPr>
      <w:r>
        <w:t xml:space="preserve">Basic knowledge of Hindi and Urdu for regional collaboration.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Telecommunication Engineer seeking opportunities in Bangladesh Dhaka, emphasizing expertise in local infrastructure development, regulatory compliance, and innovative solutions for the region’s growing telecommunication needs.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(Bangladesh Dhaka)</dc:title>
  <dc:creator/>
  <dc:language>en</dc:language>
  <cp:keywords/>
  <dcterms:created xsi:type="dcterms:W3CDTF">2025-12-04T01:09:04Z</dcterms:created>
  <dcterms:modified xsi:type="dcterms:W3CDTF">2025-12-04T01:09:04Z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