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2" w:name="curriculum-vitae"/>
    <w:p>
      <w:pPr>
        <w:pStyle w:val="Heading1"/>
      </w:pPr>
      <w:r>
        <w:t xml:space="preserve">Curriculum Vitae</w:t>
      </w:r>
    </w:p>
    <w:bookmarkStart w:id="31" w:name="X81cfae4ba27ec14d73166b8d2a63e8918136810"/>
    <w:p>
      <w:pPr>
        <w:pStyle w:val="Heading2"/>
      </w:pPr>
      <w:r>
        <w:t xml:space="preserve">Telecommunication Engineer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Hassan</w:t>
      </w:r>
    </w:p>
    <w:p>
      <w:pPr>
        <w:pStyle w:val="BodyText"/>
      </w:pPr>
      <w:r>
        <w:rPr>
          <w:bCs/>
          <w:b/>
        </w:rPr>
        <w:t xml:space="preserve">Address:</w:t>
      </w:r>
      <w:r>
        <w:t xml:space="preserve"> </w:t>
      </w:r>
      <w:r>
        <w:t xml:space="preserve">Alexandria, Egypt</w:t>
      </w:r>
    </w:p>
    <w:p>
      <w:pPr>
        <w:pStyle w:val="BodyText"/>
      </w:pPr>
      <w:r>
        <w:rPr>
          <w:bCs/>
          <w:b/>
        </w:rPr>
        <w:t xml:space="preserve">Email:</w:t>
      </w:r>
      <w:r>
        <w:t xml:space="preserve"> </w:t>
      </w:r>
      <w:r>
        <w:t xml:space="preserve">ahmed.hassan@example.com |</w:t>
      </w:r>
      <w:r>
        <w:t xml:space="preserve"> </w:t>
      </w:r>
      <w:r>
        <w:rPr>
          <w:bCs/>
          <w:b/>
        </w:rPr>
        <w:t xml:space="preserve">Phone:</w:t>
      </w:r>
      <w:r>
        <w:t xml:space="preserve"> </w:t>
      </w:r>
      <w:r>
        <w:t xml:space="preserve">+20 123 456 7890</w:t>
      </w:r>
    </w:p>
    <w:p>
      <w:pPr>
        <w:pStyle w:val="BodyText"/>
      </w:pPr>
      <w:r>
        <w:rPr>
          <w:bCs/>
          <w:b/>
        </w:rPr>
        <w:t xml:space="preserve">Date of Birth:</w:t>
      </w:r>
      <w:r>
        <w:t xml:space="preserve"> </w:t>
      </w:r>
      <w:r>
        <w:t xml:space="preserve">January 15, 1990</w: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8 years of experience in designing, implementing, and maintaining communication networks across Egypt. Specialized in wireless technologies, fiber optics, and network optimization. Proven expertise in delivering scalable solutions for mobile operators, government projects, and private sector clients in Alexandria. A strong advocate for advancing telecommunications infrastructure to meet the growing demands of Egypt’s digital economy.</w:t>
      </w:r>
    </w:p>
    <w:bookmarkEnd w:id="21"/>
    <w:bookmarkStart w:id="22" w:name="education"/>
    <w:p>
      <w:pPr>
        <w:pStyle w:val="Heading3"/>
      </w:pPr>
      <w:r>
        <w:t xml:space="preserve">Education</w:t>
      </w:r>
    </w:p>
    <w:p>
      <w:pPr>
        <w:pStyle w:val="FirstParagraph"/>
      </w:pPr>
      <w:r>
        <w:rPr>
          <w:bCs/>
          <w:b/>
        </w:rPr>
        <w:t xml:space="preserve">Bachelor of Science in Telecommunications Engineering</w:t>
      </w:r>
      <w:r>
        <w:t xml:space="preserve">, Alexandria University, Egypt (2012–2016)</w:t>
      </w:r>
    </w:p>
    <w:p>
      <w:pPr>
        <w:numPr>
          <w:ilvl w:val="0"/>
          <w:numId w:val="1001"/>
        </w:numPr>
        <w:pStyle w:val="Compact"/>
      </w:pPr>
      <w:r>
        <w:t xml:space="preserve">Graduated with honors, majoring in Wireless Communication Systems and Network Security.</w:t>
      </w:r>
    </w:p>
    <w:p>
      <w:pPr>
        <w:numPr>
          <w:ilvl w:val="0"/>
          <w:numId w:val="1001"/>
        </w:numPr>
        <w:pStyle w:val="Compact"/>
      </w:pPr>
      <w:r>
        <w:t xml:space="preserve">Thesis: "Optimization of 4G LTE Networks in Urban Areas of Alexandria."</w:t>
      </w:r>
    </w:p>
    <w:p>
      <w:pPr>
        <w:pStyle w:val="FirstParagraph"/>
      </w:pPr>
      <w:r>
        <w:rPr>
          <w:bCs/>
          <w:b/>
        </w:rPr>
        <w:t xml:space="preserve">Certifications</w:t>
      </w:r>
    </w:p>
    <w:p>
      <w:pPr>
        <w:numPr>
          <w:ilvl w:val="0"/>
          <w:numId w:val="1002"/>
        </w:numPr>
        <w:pStyle w:val="Compact"/>
      </w:pPr>
      <w:r>
        <w:t xml:space="preserve">Cisco Certified Network Associate (CCNA) – Routing and Switching, 2018</w:t>
      </w:r>
    </w:p>
    <w:p>
      <w:pPr>
        <w:numPr>
          <w:ilvl w:val="0"/>
          <w:numId w:val="1002"/>
        </w:numPr>
        <w:pStyle w:val="Compact"/>
      </w:pPr>
      <w:r>
        <w:t xml:space="preserve">Huawei Certified ICT Professional – Wireless Transmission, 2020</w:t>
      </w:r>
    </w:p>
    <w:p>
      <w:pPr>
        <w:numPr>
          <w:ilvl w:val="0"/>
          <w:numId w:val="1002"/>
        </w:numPr>
        <w:pStyle w:val="Compact"/>
      </w:pPr>
      <w:r>
        <w:t xml:space="preserve">Project Management Professional (PMP) – PMI, 2021</w:t>
      </w:r>
    </w:p>
    <w:bookmarkEnd w:id="22"/>
    <w:bookmarkStart w:id="26" w:name="work-experience"/>
    <w:p>
      <w:pPr>
        <w:pStyle w:val="Heading3"/>
      </w:pPr>
      <w:r>
        <w:t xml:space="preserve">Work Experience</w:t>
      </w:r>
    </w:p>
    <w:bookmarkStart w:id="23" w:name="senior-telecommunication-engineer"/>
    <w:p>
      <w:pPr>
        <w:pStyle w:val="Heading4"/>
      </w:pPr>
      <w:r>
        <w:t xml:space="preserve">Senior Telecommunication Engineer</w:t>
      </w:r>
    </w:p>
    <w:p>
      <w:pPr>
        <w:pStyle w:val="FirstParagraph"/>
      </w:pPr>
      <w:r>
        <w:rPr>
          <w:bCs/>
          <w:b/>
        </w:rPr>
        <w:t xml:space="preserve">SmartCom Egypt (Alexandria Branch)</w:t>
      </w:r>
      <w:r>
        <w:t xml:space="preserve"> </w:t>
      </w:r>
      <w:r>
        <w:t xml:space="preserve">| January 2019 – Present</w:t>
      </w:r>
    </w:p>
    <w:p>
      <w:pPr>
        <w:numPr>
          <w:ilvl w:val="0"/>
          <w:numId w:val="1003"/>
        </w:numPr>
        <w:pStyle w:val="Compact"/>
      </w:pPr>
      <w:r>
        <w:t xml:space="preserve">Lead the design and deployment of 5G infrastructure across Alexandria, collaborating with national telecom providers to ensure compliance with Egyptian communication regulations.</w:t>
      </w:r>
    </w:p>
    <w:p>
      <w:pPr>
        <w:numPr>
          <w:ilvl w:val="0"/>
          <w:numId w:val="1003"/>
        </w:numPr>
        <w:pStyle w:val="Compact"/>
      </w:pPr>
      <w:r>
        <w:t xml:space="preserve">Oversaw the migration of legacy systems to fiber-optic networks, reducing latency by 30% and improving data transmission speeds for over 500,000 users in the region.</w:t>
      </w:r>
    </w:p>
    <w:p>
      <w:pPr>
        <w:numPr>
          <w:ilvl w:val="0"/>
          <w:numId w:val="1003"/>
        </w:numPr>
        <w:pStyle w:val="Compact"/>
      </w:pPr>
      <w:r>
        <w:t xml:space="preserve">Managed a team of 12 engineers to optimize network performance for mobile operators, resulting in a 25% increase in customer satisfaction scores.</w:t>
      </w:r>
    </w:p>
    <w:p>
      <w:pPr>
        <w:numPr>
          <w:ilvl w:val="0"/>
          <w:numId w:val="1003"/>
        </w:numPr>
        <w:pStyle w:val="Compact"/>
      </w:pPr>
      <w:r>
        <w:t xml:space="preserve">Participated in government-led projects to expand broadband access to rural areas of Alexandria, contributing to Egypt’s National Digital Transformation Strategy.</w:t>
      </w:r>
    </w:p>
    <w:bookmarkEnd w:id="23"/>
    <w:bookmarkStart w:id="24" w:name="telecommunication-engineer"/>
    <w:p>
      <w:pPr>
        <w:pStyle w:val="Heading4"/>
      </w:pPr>
      <w:r>
        <w:t xml:space="preserve">Telecommunication Engineer</w:t>
      </w:r>
    </w:p>
    <w:p>
      <w:pPr>
        <w:pStyle w:val="FirstParagraph"/>
      </w:pPr>
      <w:r>
        <w:rPr>
          <w:bCs/>
          <w:b/>
        </w:rPr>
        <w:t xml:space="preserve">Egyptian Telecommunications Company (ETC)</w:t>
      </w:r>
      <w:r>
        <w:t xml:space="preserve"> </w:t>
      </w:r>
      <w:r>
        <w:t xml:space="preserve">| June 2016 – December 2018</w:t>
      </w:r>
    </w:p>
    <w:p>
      <w:pPr>
        <w:numPr>
          <w:ilvl w:val="0"/>
          <w:numId w:val="1004"/>
        </w:numPr>
        <w:pStyle w:val="Compact"/>
      </w:pPr>
      <w:r>
        <w:t xml:space="preserve">Designed and implemented microwave transmission systems for backbone networks, ensuring reliable connectivity between Alexandria and Cairo.</w:t>
      </w:r>
    </w:p>
    <w:p>
      <w:pPr>
        <w:numPr>
          <w:ilvl w:val="0"/>
          <w:numId w:val="1004"/>
        </w:numPr>
        <w:pStyle w:val="Compact"/>
      </w:pPr>
      <w:r>
        <w:t xml:space="preserve">Conducted site surveys and RF planning for 3G/4G base stations, improving coverage in underserved zones of Alexandria.</w:t>
      </w:r>
    </w:p>
    <w:p>
      <w:pPr>
        <w:numPr>
          <w:ilvl w:val="0"/>
          <w:numId w:val="1004"/>
        </w:numPr>
        <w:pStyle w:val="Compact"/>
      </w:pPr>
      <w:r>
        <w:t xml:space="preserve">Provided technical support to resolve network outages, reducing downtime by 40% within the first year.</w:t>
      </w:r>
    </w:p>
    <w:p>
      <w:pPr>
        <w:numPr>
          <w:ilvl w:val="0"/>
          <w:numId w:val="1004"/>
        </w:numPr>
        <w:pStyle w:val="Compact"/>
      </w:pPr>
      <w:r>
        <w:t xml:space="preserve">Collaborated with international vendors to integrate cutting-edge technologies into ETC’s infrastructure, aligning with global standards.</w:t>
      </w:r>
    </w:p>
    <w:bookmarkEnd w:id="24"/>
    <w:bookmarkStart w:id="25" w:name="internship"/>
    <w:p>
      <w:pPr>
        <w:pStyle w:val="Heading4"/>
      </w:pPr>
      <w:r>
        <w:t xml:space="preserve">Internship</w:t>
      </w:r>
    </w:p>
    <w:p>
      <w:pPr>
        <w:pStyle w:val="FirstParagraph"/>
      </w:pPr>
      <w:r>
        <w:rPr>
          <w:bCs/>
          <w:b/>
        </w:rPr>
        <w:t xml:space="preserve">Nile Telecommunications Company (NTC)</w:t>
      </w:r>
      <w:r>
        <w:t xml:space="preserve"> </w:t>
      </w:r>
      <w:r>
        <w:t xml:space="preserve">| Summer 2015</w:t>
      </w:r>
    </w:p>
    <w:bookmarkEnd w:id="25"/>
    <w:bookmarkEnd w:id="26"/>
    <w:bookmarkStart w:id="27" w:name="key-skills"/>
    <w:p>
      <w:pPr>
        <w:pStyle w:val="Heading3"/>
      </w:pPr>
      <w:r>
        <w:t xml:space="preserve">Key Skills</w:t>
      </w:r>
    </w:p>
    <w:p>
      <w:pPr>
        <w:numPr>
          <w:ilvl w:val="0"/>
          <w:numId w:val="1006"/>
        </w:numPr>
        <w:pStyle w:val="Compact"/>
      </w:pPr>
      <w:r>
        <w:t xml:space="preserve">Wireless Network Design (4G/5G, LTE, Wi-Fi)</w:t>
      </w:r>
    </w:p>
    <w:p>
      <w:pPr>
        <w:numPr>
          <w:ilvl w:val="0"/>
          <w:numId w:val="1006"/>
        </w:numPr>
        <w:pStyle w:val="Compact"/>
      </w:pPr>
      <w:r>
        <w:t xml:space="preserve">Fiber Optic Network Deployment and Maintenance</w:t>
      </w:r>
    </w:p>
    <w:p>
      <w:pPr>
        <w:numPr>
          <w:ilvl w:val="0"/>
          <w:numId w:val="1006"/>
        </w:numPr>
        <w:pStyle w:val="Compact"/>
      </w:pPr>
      <w:r>
        <w:t xml:space="preserve">RF Planning and Optimization</w:t>
      </w:r>
    </w:p>
    <w:p>
      <w:pPr>
        <w:numPr>
          <w:ilvl w:val="0"/>
          <w:numId w:val="1006"/>
        </w:numPr>
        <w:pStyle w:val="Compact"/>
      </w:pPr>
      <w:r>
        <w:t xml:space="preserve">Network Security Protocols (SSL/TLS, Firewalls)</w:t>
      </w:r>
    </w:p>
    <w:p>
      <w:pPr>
        <w:numPr>
          <w:ilvl w:val="0"/>
          <w:numId w:val="1006"/>
        </w:numPr>
        <w:pStyle w:val="Compact"/>
      </w:pPr>
      <w:r>
        <w:t xml:space="preserve">Project Management and Team Leadership</w:t>
      </w:r>
    </w:p>
    <w:p>
      <w:pPr>
        <w:numPr>
          <w:ilvl w:val="0"/>
          <w:numId w:val="1006"/>
        </w:numPr>
        <w:pStyle w:val="Compact"/>
      </w:pPr>
      <w:r>
        <w:t xml:space="preserve">Proficient in MATLAB, NS3, and Cisco Packet Tracer for simulation.</w:t>
      </w:r>
    </w:p>
    <w:bookmarkEnd w:id="27"/>
    <w:bookmarkStart w:id="28" w:name="professional-projects"/>
    <w:p>
      <w:pPr>
        <w:pStyle w:val="Heading3"/>
      </w:pPr>
      <w:r>
        <w:t xml:space="preserve">Professional Projects</w:t>
      </w:r>
    </w:p>
    <w:p>
      <w:pPr>
        <w:pStyle w:val="FirstParagraph"/>
      </w:pPr>
      <w:r>
        <w:rPr>
          <w:bCs/>
          <w:b/>
        </w:rPr>
        <w:t xml:space="preserve">Alexandria Smart City Network Initiative (2021–2022)</w:t>
      </w:r>
    </w:p>
    <w:p>
      <w:pPr>
        <w:numPr>
          <w:ilvl w:val="0"/>
          <w:numId w:val="1007"/>
        </w:numPr>
        <w:pStyle w:val="Compact"/>
      </w:pPr>
      <w:r>
        <w:t xml:space="preserve">Played a key role in deploying IoT-enabled sensors for traffic management and public safety, leveraging 5G networks to ensure real-time data transmission.</w:t>
      </w:r>
    </w:p>
    <w:p>
      <w:pPr>
        <w:numPr>
          <w:ilvl w:val="0"/>
          <w:numId w:val="1007"/>
        </w:numPr>
        <w:pStyle w:val="Compact"/>
      </w:pPr>
      <w:r>
        <w:t xml:space="preserve">Collaborated with the Alexandria Governorate to integrate renewable energy sources into the network’s power supply, reducing operational costs by 20%.</w:t>
      </w:r>
    </w:p>
    <w:p>
      <w:pPr>
        <w:pStyle w:val="FirstParagraph"/>
      </w:pPr>
      <w:r>
        <w:rPr>
          <w:bCs/>
          <w:b/>
        </w:rPr>
        <w:t xml:space="preserve">Egypt National Broadband Project (2019)</w:t>
      </w:r>
    </w:p>
    <w:p>
      <w:pPr>
        <w:numPr>
          <w:ilvl w:val="0"/>
          <w:numId w:val="1008"/>
        </w:numPr>
        <w:pStyle w:val="Compact"/>
      </w:pPr>
      <w:r>
        <w:t xml:space="preserve">Contributed to expanding high-speed internet access in Alexandria’s coastal regions, focusing on underserved communities and SMEs.</w:t>
      </w:r>
    </w:p>
    <w:p>
      <w:pPr>
        <w:numPr>
          <w:ilvl w:val="0"/>
          <w:numId w:val="1008"/>
        </w:numPr>
        <w:pStyle w:val="Compact"/>
      </w:pPr>
      <w:r>
        <w:t xml:space="preserve">Developed cost-effective solutions for last-mile connectivity using hybrid fiber-wireless technologies.</w:t>
      </w:r>
    </w:p>
    <w:p>
      <w:pPr>
        <w:pStyle w:val="FirstParagraph"/>
      </w:pPr>
      <w:r>
        <w:rPr>
          <w:bCs/>
          <w:b/>
        </w:rPr>
        <w:t xml:space="preserve">Academic Research: "Optimizing 5G Millimeter-Wave Performance in Urban Environments"</w:t>
      </w:r>
    </w:p>
    <w:p>
      <w:pPr>
        <w:numPr>
          <w:ilvl w:val="0"/>
          <w:numId w:val="1009"/>
        </w:numPr>
        <w:pStyle w:val="Compact"/>
      </w:pPr>
      <w:r>
        <w:t xml:space="preserve">Published in the Alexandria University Journal of Telecommunications, 2017.</w:t>
      </w:r>
    </w:p>
    <w:p>
      <w:pPr>
        <w:numPr>
          <w:ilvl w:val="0"/>
          <w:numId w:val="1009"/>
        </w:numPr>
        <w:pStyle w:val="Compact"/>
      </w:pPr>
      <w:r>
        <w:t xml:space="preserve">Proposed a novel beamforming technique to mitigate signal interference in high-density areas like Alexandria’s central business district.</w:t>
      </w:r>
    </w:p>
    <w:bookmarkEnd w:id="28"/>
    <w:bookmarkStart w:id="29" w:name="languages"/>
    <w:p>
      <w:pPr>
        <w:pStyle w:val="Heading3"/>
      </w:pPr>
      <w:r>
        <w:t xml:space="preserve">Languages</w:t>
      </w:r>
    </w:p>
    <w:p>
      <w:pPr>
        <w:numPr>
          <w:ilvl w:val="0"/>
          <w:numId w:val="1010"/>
        </w:numPr>
        <w:pStyle w:val="Compact"/>
      </w:pPr>
      <w:r>
        <w:t xml:space="preserve">Arabic (Native)</w:t>
      </w:r>
    </w:p>
    <w:p>
      <w:pPr>
        <w:numPr>
          <w:ilvl w:val="0"/>
          <w:numId w:val="1010"/>
        </w:numPr>
        <w:pStyle w:val="Compact"/>
      </w:pPr>
      <w:r>
        <w:t xml:space="preserve">English (Fluent, TOEFL Score: 105/120)</w:t>
      </w:r>
    </w:p>
    <w:bookmarkEnd w:id="29"/>
    <w:bookmarkStart w:id="30" w:name="references"/>
    <w:p>
      <w:pPr>
        <w:pStyle w:val="Heading3"/>
      </w:pPr>
      <w:r>
        <w:t xml:space="preserve">References</w:t>
      </w:r>
    </w:p>
    <w:p>
      <w:pPr>
        <w:pStyle w:val="FirstParagraph"/>
      </w:pPr>
      <w:r>
        <w:t xml:space="preserve">Available upon request. References include senior engineers from ETC, SmartCom Egypt, and academic mentors from Alexandria University.</w:t>
      </w:r>
    </w:p>
    <w:bookmarkEnd w:id="30"/>
    <w:p>
      <w:pPr>
        <w:pStyle w:val="BodyText"/>
      </w:pPr>
      <w:r>
        <w:t xml:space="preserve">© 2023 Ahmed Mohamed Hassan | Curriculum Vitae for Telecommunication Engineer in Egypt Alexandria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2025-12-02T22:57:25Z</dcterms:created>
  <dcterms:modified xsi:type="dcterms:W3CDTF">2025-12-02T22:57:25Z</dcterms:modified>
</cp:coreProperties>
</file>

<file path=docProps/custom.xml><?xml version="1.0" encoding="utf-8"?>
<Properties xmlns="http://schemas.openxmlformats.org/officeDocument/2006/custom-properties" xmlns:vt="http://schemas.openxmlformats.org/officeDocument/2006/docPropsVTypes"/>
</file>