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translator-interpreter"/>
    <w:p>
      <w:pPr>
        <w:pStyle w:val="Heading2"/>
      </w:pPr>
      <w:r>
        <w:t xml:space="preserve">Translator Interpreter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over [X years] of expertise in bridging linguistic and cultural gaps. Specializing in translating and interpreting between Spanish, English, and other languages such as French, Portuguese, or Quechua. Based in Lima, Peru, I provide accurate and culturally sensitive translation services for businesses, legal institutions, healthcare providers, and international organizations operating within the Peruvian market. My work as a Translator Interpreter in Peru Lima ensures seamless communication across diverse sectors while adhering to local norms and professional standards.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translator-interpreter-1"/>
    <w:p>
      <w:pPr>
        <w:pStyle w:val="Heading4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[Company Name], Lima, Peru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translation and interpretation services for legal documents, including contracts, court proceedings, and administrative forms in collaboration with local law firms and government agencies.</w:t>
      </w:r>
    </w:p>
    <w:p>
      <w:pPr>
        <w:numPr>
          <w:ilvl w:val="0"/>
          <w:numId w:val="1001"/>
        </w:numPr>
        <w:pStyle w:val="Compact"/>
      </w:pPr>
      <w:r>
        <w:t xml:space="preserve">Conducted real-time interpretation during business meetings, conferences, and international trade negotiations in Peru Lima, ensuring clarity between Spanish-speaking clients and foreign partners.</w:t>
      </w:r>
    </w:p>
    <w:p>
      <w:pPr>
        <w:numPr>
          <w:ilvl w:val="0"/>
          <w:numId w:val="1001"/>
        </w:numPr>
        <w:pStyle w:val="Compact"/>
      </w:pPr>
      <w:r>
        <w:t xml:space="preserve">Translated technical manuals, marketing materials, and medical reports into Spanish for multinational corporations operating in Peru.</w:t>
      </w:r>
    </w:p>
    <w:p>
      <w:pPr>
        <w:numPr>
          <w:ilvl w:val="0"/>
          <w:numId w:val="1001"/>
        </w:numPr>
        <w:pStyle w:val="Compact"/>
      </w:pPr>
      <w:r>
        <w:t xml:space="preserve">Maintained a high level of accuracy by reviewing translations using CAT tools (Computer-Assisted Translation) such as Trados and MemoQ, while adhering to industry-specific terminology.</w:t>
      </w:r>
    </w:p>
    <w:bookmarkEnd w:id="22"/>
    <w:bookmarkStart w:id="23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[Freelance Name], Lima, Peru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Collaborated with NGOs, embassies, and cultural organizations to translate and interpret content related to social programs, education initiatives, and international collaborations in Peru Lima.</w:t>
      </w:r>
    </w:p>
    <w:p>
      <w:pPr>
        <w:numPr>
          <w:ilvl w:val="0"/>
          <w:numId w:val="1002"/>
        </w:numPr>
        <w:pStyle w:val="Compact"/>
      </w:pPr>
      <w:r>
        <w:t xml:space="preserve">Supported remote interpretation for virtual meetings and webinars connecting Peruvian stakeholders with global counterparts.</w:t>
      </w:r>
    </w:p>
    <w:p>
      <w:pPr>
        <w:numPr>
          <w:ilvl w:val="0"/>
          <w:numId w:val="1002"/>
        </w:numPr>
        <w:pStyle w:val="Compact"/>
      </w:pPr>
      <w:r>
        <w:t xml:space="preserve">Managed a portfolio of clients in the tourism sector, offering multilingual translation services for travel guides, hotel brochures, and cultural heritage documentation.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2c4d8004d23ce6f634747ee2ce0d2b7bbe5196b"/>
    <w:p>
      <w:pPr>
        <w:pStyle w:val="Heading4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coursework in linguistic theory, cultural studies, and translation techniques.</w:t>
      </w:r>
    </w:p>
    <w:p>
      <w:pPr>
        <w:numPr>
          <w:ilvl w:val="0"/>
          <w:numId w:val="1003"/>
        </w:numPr>
        <w:pStyle w:val="Compact"/>
      </w:pPr>
      <w:r>
        <w:t xml:space="preserve">Completed a thesis on the challenges of interpreting in multilingual contexts within Peru Lima.</w:t>
      </w:r>
    </w:p>
    <w:bookmarkEnd w:id="25"/>
    <w:bookmarkStart w:id="26" w:name="certification-in-medical-translation"/>
    <w:p>
      <w:pPr>
        <w:pStyle w:val="Heading4"/>
      </w:pPr>
      <w:r>
        <w:t xml:space="preserve">Certification in Medical Translation</w:t>
      </w:r>
    </w:p>
    <w:p>
      <w:pPr>
        <w:pStyle w:val="FirstParagraph"/>
      </w:pPr>
      <w:r>
        <w:rPr>
          <w:bCs/>
          <w:b/>
        </w:rPr>
        <w:t xml:space="preserve">Instituto de Traducción y Interpretación de Lima, Peru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Focused on terminology related to healthcare, patient confidentiality, and medical documentation.</w:t>
      </w:r>
    </w:p>
    <w:bookmarkEnd w:id="26"/>
    <w:bookmarkEnd w:id="27"/>
    <w:bookmarkStart w:id="31" w:name="languages-and-skills"/>
    <w:p>
      <w:pPr>
        <w:pStyle w:val="Heading3"/>
      </w:pPr>
      <w:r>
        <w:t xml:space="preserve">Languages and Skills</w:t>
      </w:r>
    </w:p>
    <w:bookmarkStart w:id="28" w:name="languages"/>
    <w:p>
      <w:pPr>
        <w:pStyle w:val="Heading4"/>
      </w:pPr>
      <w:r>
        <w:t xml:space="preserve">Languages: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Spanish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French, Portuguese (as applicable)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Proficiency in:</w:t>
      </w:r>
      <w:r>
        <w:t xml:space="preserve"> </w:t>
      </w:r>
      <w:r>
        <w:t xml:space="preserve">Quechua (if applicable), Aymara (if applicable)</w:t>
      </w:r>
    </w:p>
    <w:bookmarkEnd w:id="28"/>
    <w:bookmarkStart w:id="29" w:name="technical-skills"/>
    <w:p>
      <w:pPr>
        <w:pStyle w:val="Heading4"/>
      </w:pPr>
      <w:r>
        <w:t xml:space="preserve">Technical Skills:</w:t>
      </w:r>
    </w:p>
    <w:p>
      <w:pPr>
        <w:numPr>
          <w:ilvl w:val="0"/>
          <w:numId w:val="1006"/>
        </w:numPr>
        <w:pStyle w:val="Compact"/>
      </w:pPr>
      <w:r>
        <w:t xml:space="preserve">Proficient in translation software: Trados, MemoQ, SDL</w:t>
      </w:r>
    </w:p>
    <w:p>
      <w:pPr>
        <w:numPr>
          <w:ilvl w:val="0"/>
          <w:numId w:val="1006"/>
        </w:numPr>
        <w:pStyle w:val="Compact"/>
      </w:pPr>
      <w:r>
        <w:t xml:space="preserve">Familiar with content management systems and digital publishing tools.</w:t>
      </w:r>
    </w:p>
    <w:p>
      <w:pPr>
        <w:numPr>
          <w:ilvl w:val="0"/>
          <w:numId w:val="1006"/>
        </w:numPr>
        <w:pStyle w:val="Compact"/>
      </w:pPr>
      <w:r>
        <w:t xml:space="preserve">Strong attention to detail and ability to maintain cultural nuance in translations.</w:t>
      </w:r>
    </w:p>
    <w:bookmarkEnd w:id="29"/>
    <w:bookmarkStart w:id="30" w:name="soft-skills"/>
    <w:p>
      <w:pPr>
        <w:pStyle w:val="Heading4"/>
      </w:pPr>
      <w:r>
        <w:t xml:space="preserve">Soft Skills:</w:t>
      </w:r>
    </w:p>
    <w:p>
      <w:pPr>
        <w:numPr>
          <w:ilvl w:val="0"/>
          <w:numId w:val="1007"/>
        </w:numPr>
        <w:pStyle w:val="Compact"/>
      </w:pPr>
      <w:r>
        <w:t xml:space="preserve">Excellent communication and interpersonal skills for effective interpretation.</w:t>
      </w:r>
    </w:p>
    <w:p>
      <w:pPr>
        <w:numPr>
          <w:ilvl w:val="0"/>
          <w:numId w:val="1007"/>
        </w:numPr>
        <w:pStyle w:val="Compact"/>
      </w:pPr>
      <w:r>
        <w:t xml:space="preserve">Cultural sensitivity and adaptability to meet the needs of diverse clients in Peru Lima.</w:t>
      </w:r>
    </w:p>
    <w:p>
      <w:pPr>
        <w:numPr>
          <w:ilvl w:val="0"/>
          <w:numId w:val="1007"/>
        </w:numPr>
        <w:pStyle w:val="Compact"/>
      </w:pPr>
      <w:r>
        <w:t xml:space="preserve">Time management and ability to work under pressure with strict deadlines.</w:t>
      </w:r>
    </w:p>
    <w:bookmarkEnd w:id="30"/>
    <w:bookmarkEnd w:id="31"/>
    <w:bookmarkStart w:id="32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Translator – Peruvian Association of Translators (ATIP)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Interpreting Workshop – Instituto Cervantes, Lima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for Translators – Globalization and Localization Association (GALA)</w:t>
      </w:r>
      <w:r>
        <w:t xml:space="preserve"> </w:t>
      </w:r>
      <w:r>
        <w:t xml:space="preserve">– [Year]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de Traductores e Intérpretes del Perú (ATIP)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Federation of Translators (FIT)</w:t>
      </w:r>
      <w:r>
        <w:t xml:space="preserve"> </w:t>
      </w:r>
      <w:r>
        <w:t xml:space="preserve">– Affiliate member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Chamber of Commerce – Language Services Committee</w:t>
      </w:r>
      <w:r>
        <w:t xml:space="preserve"> </w:t>
      </w:r>
      <w:r>
        <w:t xml:space="preserve">– Active participant</w:t>
      </w:r>
    </w:p>
    <w:bookmarkEnd w:id="33"/>
    <w:bookmarkStart w:id="34" w:name="projects-and-publications-optional"/>
    <w:p>
      <w:pPr>
        <w:pStyle w:val="Heading3"/>
      </w:pPr>
      <w:r>
        <w:t xml:space="preserve">Projects and Publications (Optional)</w:t>
      </w:r>
    </w:p>
    <w:p>
      <w:pPr>
        <w:pStyle w:val="FirstParagraph"/>
      </w:pPr>
      <w:r>
        <w:rPr>
          <w:bCs/>
          <w:b/>
        </w:rPr>
        <w:t xml:space="preserve">Translation of Cultural Heritage Documents for the Ministry of Culture, Peru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10"/>
        </w:numPr>
        <w:pStyle w:val="Compact"/>
      </w:pPr>
      <w:r>
        <w:t xml:space="preserve">Collaborated with historians to translate ancient texts into Spanish and English for international exhibitions in Lima.</w:t>
      </w:r>
    </w:p>
    <w:p>
      <w:pPr>
        <w:pStyle w:val="FirstParagraph"/>
      </w:pPr>
      <w:r>
        <w:rPr>
          <w:bCs/>
          <w:b/>
        </w:rPr>
        <w:t xml:space="preserve">Interpretation Services for the 2023 Peru-Latin America Trade Summit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11"/>
        </w:numPr>
        <w:pStyle w:val="Compact"/>
      </w:pPr>
      <w:r>
        <w:t xml:space="preserve">Provided simultaneous interpretation during high-level negotiations between Peruvian and Latin American business leaders in Lima.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(Peru Lima)</dc:title>
  <dc:creator/>
  <dc:language>en</dc:language>
  <cp:keywords/>
  <dcterms:created xsi:type="dcterms:W3CDTF">2026-04-29T08:37:36Z</dcterms:created>
  <dcterms:modified xsi:type="dcterms:W3CDTF">2026-04-29T08:37:36Z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