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emily.carter@sydney.edu.au</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urpose-statement"/>
    <w:p>
      <w:pPr>
        <w:pStyle w:val="Heading2"/>
      </w:pPr>
      <w:r>
        <w:t xml:space="preserve">Purpose Statement</w:t>
      </w:r>
    </w:p>
    <w:p>
      <w:pPr>
        <w:pStyle w:val="FirstParagraph"/>
      </w:pPr>
      <w:r>
        <w:t xml:space="preserve">I am a dedicated University Lecturer with over a decade of experience in higher education, specializing in interdisciplinary studies. My career has been rooted in Australia Sydney, where I have contributed to academic excellence and student development. This Curriculum Vitae outlines my qualifications, professional journey, and commitment to fostering innovation and research within the Australian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Educational Leadership</w:t>
      </w:r>
      <w:r>
        <w:t xml:space="preserve">, University of Sydney (2015)</w:t>
      </w:r>
    </w:p>
    <w:p>
      <w:pPr>
        <w:numPr>
          <w:ilvl w:val="0"/>
          <w:numId w:val="1001"/>
        </w:numPr>
        <w:pStyle w:val="Compact"/>
      </w:pPr>
      <w:r>
        <w:rPr>
          <w:bCs/>
          <w:b/>
        </w:rPr>
        <w:t xml:space="preserve">Masters in Curriculum Design</w:t>
      </w:r>
      <w:r>
        <w:t xml:space="preserve">, Australian National University (2010)</w:t>
      </w:r>
    </w:p>
    <w:p>
      <w:pPr>
        <w:numPr>
          <w:ilvl w:val="0"/>
          <w:numId w:val="1001"/>
        </w:numPr>
        <w:pStyle w:val="Compact"/>
      </w:pPr>
      <w:r>
        <w:rPr>
          <w:bCs/>
          <w:b/>
        </w:rPr>
        <w:t xml:space="preserve">Bachelor of Arts in Sociology</w:t>
      </w:r>
      <w:r>
        <w:t xml:space="preserve">, Macquarie University (2007)</w:t>
      </w:r>
    </w:p>
    <w:bookmarkEnd w:id="22"/>
    <w:bookmarkStart w:id="26" w:name="professional-experience"/>
    <w:p>
      <w:pPr>
        <w:pStyle w:val="Heading2"/>
      </w:pPr>
      <w:r>
        <w:t xml:space="preserve">Professional Experience</w:t>
      </w:r>
    </w:p>
    <w:bookmarkStart w:id="23" w:name="Xd46b309cef6a9eb1eda0f0439d73241ad1bf86d"/>
    <w:p>
      <w:pPr>
        <w:pStyle w:val="Heading3"/>
      </w:pPr>
      <w:r>
        <w:rPr>
          <w:bCs/>
          <w:b/>
        </w:rPr>
        <w:t xml:space="preserve">University Lecturer</w:t>
      </w:r>
      <w:r>
        <w:t xml:space="preserve">, School of Education, University of Sydney (2018–Present)</w:t>
      </w:r>
    </w:p>
    <w:p>
      <w:pPr>
        <w:numPr>
          <w:ilvl w:val="0"/>
          <w:numId w:val="1002"/>
        </w:numPr>
        <w:pStyle w:val="Compact"/>
      </w:pPr>
      <w:r>
        <w:t xml:space="preserve">Teach and design courses in educational theory, curriculum development, and pedagogical innovation.</w:t>
      </w:r>
    </w:p>
    <w:p>
      <w:pPr>
        <w:numPr>
          <w:ilvl w:val="0"/>
          <w:numId w:val="1002"/>
        </w:numPr>
        <w:pStyle w:val="Compact"/>
      </w:pPr>
      <w:r>
        <w:t xml:space="preserve">Lead research projects focused on improving student engagement in STEM fields within Australia Sydney.</w:t>
      </w:r>
    </w:p>
    <w:p>
      <w:pPr>
        <w:numPr>
          <w:ilvl w:val="0"/>
          <w:numId w:val="1002"/>
        </w:numPr>
        <w:pStyle w:val="Compact"/>
      </w:pPr>
      <w:r>
        <w:t xml:space="preserve">Mentor early-career academics and collaborate with industry partners to align curricula with workforce needs.</w:t>
      </w:r>
    </w:p>
    <w:p>
      <w:pPr>
        <w:numPr>
          <w:ilvl w:val="0"/>
          <w:numId w:val="1002"/>
        </w:numPr>
        <w:pStyle w:val="Compact"/>
      </w:pPr>
      <w:r>
        <w:t xml:space="preserve">Published peer-reviewed articles in journals such as *Australian Journal of Education* and *Higher Education Research &amp; Development*.</w:t>
      </w:r>
    </w:p>
    <w:bookmarkEnd w:id="23"/>
    <w:bookmarkStart w:id="24" w:name="X04b5480c1a59bbbbf77a5fb6bb9ffdab9057ef6"/>
    <w:p>
      <w:pPr>
        <w:pStyle w:val="Heading3"/>
      </w:pPr>
      <w:r>
        <w:rPr>
          <w:bCs/>
          <w:b/>
        </w:rPr>
        <w:t xml:space="preserve">Senior Lecturer</w:t>
      </w:r>
      <w:r>
        <w:t xml:space="preserve">, Faculty of Arts and Social Sciences, University of Technology Sydney (2012–2018)</w:t>
      </w:r>
    </w:p>
    <w:p>
      <w:pPr>
        <w:numPr>
          <w:ilvl w:val="0"/>
          <w:numId w:val="1003"/>
        </w:numPr>
        <w:pStyle w:val="Compact"/>
      </w:pPr>
      <w:r>
        <w:t xml:space="preserve">Developed interdisciplinary programs that integrated technology and social sciences, tailored to the needs of Australia Sydney’s diverse student population.</w:t>
      </w:r>
    </w:p>
    <w:p>
      <w:pPr>
        <w:numPr>
          <w:ilvl w:val="0"/>
          <w:numId w:val="1003"/>
        </w:numPr>
        <w:pStyle w:val="Compact"/>
      </w:pPr>
      <w:r>
        <w:t xml:space="preserve">Served as a member of the university’s curriculum review committee, ensuring compliance with Australian Qualifications Framework standards.</w:t>
      </w:r>
    </w:p>
    <w:p>
      <w:pPr>
        <w:numPr>
          <w:ilvl w:val="0"/>
          <w:numId w:val="1003"/>
        </w:numPr>
        <w:pStyle w:val="Compact"/>
      </w:pPr>
      <w:r>
        <w:t xml:space="preserve">Organized workshops on inclusive teaching practices for faculty across Australia Sydney.</w:t>
      </w:r>
    </w:p>
    <w:bookmarkEnd w:id="24"/>
    <w:bookmarkStart w:id="25" w:name="X7cdd3870aba78400a36bdf90aef6b0373e7069d"/>
    <w:p>
      <w:pPr>
        <w:pStyle w:val="Heading3"/>
      </w:pPr>
      <w:r>
        <w:rPr>
          <w:bCs/>
          <w:b/>
        </w:rPr>
        <w:t xml:space="preserve">Lecturer</w:t>
      </w:r>
      <w:r>
        <w:t xml:space="preserve">, School of Education, University of New South Wales (2008–2012)</w:t>
      </w:r>
    </w:p>
    <w:p>
      <w:pPr>
        <w:numPr>
          <w:ilvl w:val="0"/>
          <w:numId w:val="1004"/>
        </w:numPr>
        <w:pStyle w:val="Compact"/>
      </w:pPr>
      <w:r>
        <w:t xml:space="preserve">Delivered courses in educational psychology and assessment strategies, emphasizing practical application for Australian classrooms.</w:t>
      </w:r>
    </w:p>
    <w:p>
      <w:pPr>
        <w:numPr>
          <w:ilvl w:val="0"/>
          <w:numId w:val="1004"/>
        </w:numPr>
        <w:pStyle w:val="Compact"/>
      </w:pPr>
      <w:r>
        <w:t xml:space="preserve">Collaborated with local schools in Sydney to create internship programs for education students.</w:t>
      </w:r>
    </w:p>
    <w:bookmarkEnd w:id="25"/>
    <w:bookmarkEnd w:id="26"/>
    <w:bookmarkStart w:id="27" w:name="research-interests"/>
    <w:p>
      <w:pPr>
        <w:pStyle w:val="Heading2"/>
      </w:pPr>
      <w:r>
        <w:t xml:space="preserve">Research Interests</w:t>
      </w:r>
    </w:p>
    <w:p>
      <w:pPr>
        <w:pStyle w:val="FirstParagraph"/>
      </w:pPr>
      <w:r>
        <w:t xml:space="preserve">I focus on the intersection of pedagogy, technology, and equity in education. My research explores how digital tools can enhance learning outcomes for students in Australia Sydney’s multicultural and regional contexts. Recent projects include:</w:t>
      </w:r>
    </w:p>
    <w:p>
      <w:pPr>
        <w:numPr>
          <w:ilvl w:val="0"/>
          <w:numId w:val="1005"/>
        </w:numPr>
        <w:pStyle w:val="Compact"/>
      </w:pPr>
      <w:r>
        <w:t xml:space="preserve">"Bridging the Gap: Digital Literacy in Remote Australian Classrooms" (2021)</w:t>
      </w:r>
    </w:p>
    <w:p>
      <w:pPr>
        <w:numPr>
          <w:ilvl w:val="0"/>
          <w:numId w:val="1005"/>
        </w:numPr>
        <w:pStyle w:val="Compact"/>
      </w:pPr>
      <w:r>
        <w:t xml:space="preserve">"Inclusive Education Policies in Sydney: A Case Study of Secondary Schools" (2019)</w:t>
      </w:r>
    </w:p>
    <w:bookmarkEnd w:id="27"/>
    <w:bookmarkStart w:id="28" w:name="publications"/>
    <w:p>
      <w:pPr>
        <w:pStyle w:val="Heading2"/>
      </w:pPr>
      <w:r>
        <w:t xml:space="preserve">Publications</w:t>
      </w:r>
    </w:p>
    <w:p>
      <w:pPr>
        <w:numPr>
          <w:ilvl w:val="0"/>
          <w:numId w:val="1006"/>
        </w:numPr>
        <w:pStyle w:val="Compact"/>
      </w:pPr>
      <w:r>
        <w:rPr>
          <w:bCs/>
          <w:b/>
        </w:rPr>
        <w:t xml:space="preserve">Carter, E.</w:t>
      </w:r>
      <w:r>
        <w:t xml:space="preserve"> </w:t>
      </w:r>
      <w:r>
        <w:t xml:space="preserve">(2023). *Innovative Teaching Methods for the 21st Century*. Sydney Press.</w:t>
      </w:r>
    </w:p>
    <w:p>
      <w:pPr>
        <w:numPr>
          <w:ilvl w:val="0"/>
          <w:numId w:val="1006"/>
        </w:numPr>
        <w:pStyle w:val="Compact"/>
      </w:pPr>
      <w:r>
        <w:rPr>
          <w:bCs/>
          <w:b/>
        </w:rPr>
        <w:t xml:space="preserve">Carter, E.</w:t>
      </w:r>
      <w:r>
        <w:t xml:space="preserve"> </w:t>
      </w:r>
      <w:r>
        <w:t xml:space="preserve">(2021). "Digital Tools in Rural Education: A Sydney Perspective." *Australian Journal of Educational Technology*, 37(4), 112–130.</w:t>
      </w:r>
    </w:p>
    <w:p>
      <w:pPr>
        <w:numPr>
          <w:ilvl w:val="0"/>
          <w:numId w:val="1006"/>
        </w:numPr>
        <w:pStyle w:val="Compact"/>
      </w:pPr>
      <w:r>
        <w:rPr>
          <w:bCs/>
          <w:b/>
        </w:rPr>
        <w:t xml:space="preserve">Carter, E.</w:t>
      </w:r>
      <w:r>
        <w:t xml:space="preserve"> </w:t>
      </w:r>
      <w:r>
        <w:t xml:space="preserve">&amp; Smith, J. (2019). "Equity in Curriculum Design: Lessons from Australia Sydney." *Higher Education Research &amp; Development*, 38(2), 205–220.</w:t>
      </w:r>
    </w:p>
    <w:bookmarkEnd w:id="28"/>
    <w:bookmarkStart w:id="29" w:name="professional-affiliations"/>
    <w:p>
      <w:pPr>
        <w:pStyle w:val="Heading2"/>
      </w:pPr>
      <w:r>
        <w:t xml:space="preserve">Professional Affiliations</w:t>
      </w:r>
    </w:p>
    <w:p>
      <w:pPr>
        <w:numPr>
          <w:ilvl w:val="0"/>
          <w:numId w:val="1007"/>
        </w:numPr>
        <w:pStyle w:val="Compact"/>
      </w:pPr>
      <w:r>
        <w:t xml:space="preserve">Australian Council for Educational Research (ACER) – Member since 2015</w:t>
      </w:r>
    </w:p>
    <w:p>
      <w:pPr>
        <w:numPr>
          <w:ilvl w:val="0"/>
          <w:numId w:val="1007"/>
        </w:numPr>
        <w:pStyle w:val="Compact"/>
      </w:pPr>
      <w:r>
        <w:t xml:space="preserve">International Society for Technology in Education (ISTE) – Member since 2018</w:t>
      </w:r>
    </w:p>
    <w:p>
      <w:pPr>
        <w:numPr>
          <w:ilvl w:val="0"/>
          <w:numId w:val="1007"/>
        </w:numPr>
        <w:pStyle w:val="Compact"/>
      </w:pPr>
      <w:r>
        <w:t xml:space="preserve">Sydney Educators’ Network – Chair of the Curriculum Innovation Committee (2020–Present)</w:t>
      </w:r>
    </w:p>
    <w:bookmarkEnd w:id="29"/>
    <w:bookmarkStart w:id="30" w:name="teaching-philosophy"/>
    <w:p>
      <w:pPr>
        <w:pStyle w:val="Heading2"/>
      </w:pPr>
      <w:r>
        <w:t xml:space="preserve">Teaching Philosophy</w:t>
      </w:r>
    </w:p>
    <w:p>
      <w:pPr>
        <w:pStyle w:val="FirstParagraph"/>
      </w:pPr>
      <w:r>
        <w:t xml:space="preserve">My teaching philosophy is centered on empowering students to think critically and creatively. In Australia Sydney, where education must address both local and global challenges, I emphasize experiential learning and community engagement. For example, I have designed courses that partner with Sydney-based NGOs to address real-world issues such as climate change and social inclusion.</w:t>
      </w:r>
    </w:p>
    <w:bookmarkEnd w:id="30"/>
    <w:bookmarkStart w:id="31" w:name="awards-and-honors"/>
    <w:p>
      <w:pPr>
        <w:pStyle w:val="Heading2"/>
      </w:pPr>
      <w:r>
        <w:t xml:space="preserve">Awards and Honors</w:t>
      </w:r>
    </w:p>
    <w:p>
      <w:pPr>
        <w:numPr>
          <w:ilvl w:val="0"/>
          <w:numId w:val="1008"/>
        </w:numPr>
        <w:pStyle w:val="Compact"/>
      </w:pPr>
      <w:r>
        <w:t xml:space="preserve">University of Sydney Teaching Excellence Award (2020)</w:t>
      </w:r>
    </w:p>
    <w:p>
      <w:pPr>
        <w:numPr>
          <w:ilvl w:val="0"/>
          <w:numId w:val="1008"/>
        </w:numPr>
        <w:pStyle w:val="Compact"/>
      </w:pPr>
      <w:r>
        <w:t xml:space="preserve">Australian Education Researcher of the Year (2019)</w:t>
      </w:r>
    </w:p>
    <w:p>
      <w:pPr>
        <w:numPr>
          <w:ilvl w:val="0"/>
          <w:numId w:val="1008"/>
        </w:numPr>
        <w:pStyle w:val="Compact"/>
      </w:pPr>
      <w:r>
        <w:t xml:space="preserve">NSW Government Grant for Digital Innovation in Education (2018)</w:t>
      </w:r>
    </w:p>
    <w:bookmarkEnd w:id="31"/>
    <w:bookmarkStart w:id="32" w:name="community-involvement"/>
    <w:p>
      <w:pPr>
        <w:pStyle w:val="Heading2"/>
      </w:pPr>
      <w:r>
        <w:t xml:space="preserve">Community Involvement</w:t>
      </w:r>
    </w:p>
    <w:p>
      <w:pPr>
        <w:pStyle w:val="FirstParagraph"/>
      </w:pPr>
      <w:r>
        <w:t xml:space="preserve">I am actively involved in initiatives that promote education equity in Australia Sydney. As a volunteer with the Sydney Literacy Coalition, I have contributed to programs that support underprivileged students. Additionally, I regularly host public lectures on educational reform at local community centers in Sydney.</w:t>
      </w:r>
    </w:p>
    <w:bookmarkEnd w:id="32"/>
    <w:bookmarkStart w:id="33" w:name="references"/>
    <w:p>
      <w:pPr>
        <w:pStyle w:val="Heading2"/>
      </w:pPr>
      <w:r>
        <w:t xml:space="preserve">References</w:t>
      </w:r>
    </w:p>
    <w:p>
      <w:pPr>
        <w:pStyle w:val="FirstParagraph"/>
      </w:pPr>
      <w:r>
        <w:t xml:space="preserve">Available upon request. Please contact me at emily.carter@sydney.edu.au for references from esteemed colleagues in Australia Sydney’s academic and professional communities.</w:t>
      </w:r>
    </w:p>
    <w:p>
      <w:pPr>
        <w:pStyle w:val="BodyText"/>
      </w:pPr>
      <w:r>
        <w:rPr>
          <w:bCs/>
          <w:b/>
        </w:rPr>
        <w:t xml:space="preserve">Curriculum Vitae</w:t>
      </w:r>
      <w:r>
        <w:t xml:space="preserve"> </w:t>
      </w:r>
      <w:r>
        <w:t xml:space="preserve">| University Lecturer | Australia Sydney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Australia Sydney</dc:title>
  <dc:creator/>
  <dc:language>en</dc:language>
  <cp:keywords/>
  <dcterms:created xsi:type="dcterms:W3CDTF">2025-12-09T12:27:21Z</dcterms:created>
  <dcterms:modified xsi:type="dcterms:W3CDTF">2025-12-09T12:27:21Z</dcterms:modified>
</cp:coreProperties>
</file>

<file path=docProps/custom.xml><?xml version="1.0" encoding="utf-8"?>
<Properties xmlns="http://schemas.openxmlformats.org/officeDocument/2006/custom-properties" xmlns:vt="http://schemas.openxmlformats.org/officeDocument/2006/docPropsVTypes"/>
</file>