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9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Montréal, QC H2Y 3L5, Canada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Phone: +1 (514) 555-0199 | Email: [your.email@example.com]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dedicated and experienced University Lecturer, I have spent the past decade contributing to academic excellence in Canada, with a focus on Montreal’s dynamic educational landscape. My career has been defined by a commitment to fostering critical thinking, innovation, and inclusivity in higher education. With a strong foundation in [Your Field of Study], I have designed and delivered courses at both undergraduate and graduate levels, ensuring alignment with the rigorous standards of Canadian universities. My work as a University Lecturer in Canada Montreal reflects my passion for pedagogical excellence, research-driven teaching, and community engagement. I am eager to continue advancing academic innovation within the vibrant educational ecosystem of Montreal.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University of Montreal,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McGill University, Montreal,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Université de Sherbrooke, Quebec, Canada (Year)</w:t>
      </w:r>
    </w:p>
    <w:bookmarkEnd w:id="21"/>
    <w:bookmarkStart w:id="22" w:name="teaching-experience"/>
    <w:p>
      <w:pPr>
        <w:pStyle w:val="Heading2"/>
      </w:pPr>
      <w:r>
        <w:rPr>
          <w:bCs/>
          <w:b/>
        </w:rP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McGill University, Montreal, Canada | 2018 – Present</w:t>
      </w:r>
    </w:p>
    <w:p>
      <w:pPr>
        <w:numPr>
          <w:ilvl w:val="0"/>
          <w:numId w:val="1002"/>
        </w:numPr>
        <w:pStyle w:val="Compact"/>
      </w:pPr>
      <w:r>
        <w:t xml:space="preserve">Developed and taught courses in [Specific Subject], emphasizing experiential learning and interdisciplinary approaches.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design curricula that reflect the evolving needs of Canadian higher education.</w:t>
      </w:r>
    </w:p>
    <w:p>
      <w:pPr>
        <w:numPr>
          <w:ilvl w:val="0"/>
          <w:numId w:val="1002"/>
        </w:numPr>
        <w:pStyle w:val="Compact"/>
      </w:pPr>
      <w:r>
        <w:t xml:space="preserve">Mentored over 200 students, providing academic guidance and fostering a supportive learning environment in Canada Montreal.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t xml:space="preserve">, Concordia University, Montreal, Canada | 2015 – 2018</w:t>
      </w:r>
    </w:p>
    <w:p>
      <w:pPr>
        <w:numPr>
          <w:ilvl w:val="0"/>
          <w:numId w:val="1003"/>
        </w:numPr>
        <w:pStyle w:val="Compact"/>
      </w:pPr>
      <w:r>
        <w:t xml:space="preserve">Taught introductory and advanced courses in [Subject], integrating Canadian case studies and regional relevance.</w:t>
      </w:r>
    </w:p>
    <w:p>
      <w:pPr>
        <w:numPr>
          <w:ilvl w:val="0"/>
          <w:numId w:val="1003"/>
        </w:numPr>
        <w:pStyle w:val="Compact"/>
      </w:pPr>
      <w:r>
        <w:t xml:space="preserve">Utilized technology to enhance student engagement, including virtual labs and online discussion forums tailored for Montreal’s diverse student population.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, Université de Montréal, Canada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graduate-level courses, focusing on [Subject] and its applications in Canadian contexts.</w:t>
      </w:r>
    </w:p>
    <w:p>
      <w:pPr>
        <w:numPr>
          <w:ilvl w:val="0"/>
          <w:numId w:val="1004"/>
        </w:numPr>
        <w:pStyle w:val="Compact"/>
      </w:pPr>
      <w:r>
        <w:t xml:space="preserve">Provided feedback on student assignments and conducted review sessions to improve academic performance.</w:t>
      </w:r>
    </w:p>
    <w:bookmarkEnd w:id="22"/>
    <w:bookmarkStart w:id="23" w:name="research-and-publications"/>
    <w:p>
      <w:pPr>
        <w:pStyle w:val="Heading2"/>
      </w:pPr>
      <w:r>
        <w:rPr>
          <w:bCs/>
          <w:b/>
        </w:rP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[List specific areas, e.g., "Sustainable Development in Urban Environments," "Indigenous Knowledge Systems in Canada"].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Published Peer-Reviewed Articles:</w:t>
      </w:r>
    </w:p>
    <w:p>
      <w:pPr>
        <w:numPr>
          <w:ilvl w:val="1"/>
          <w:numId w:val="1006"/>
        </w:numPr>
        <w:pStyle w:val="Compact"/>
      </w:pPr>
      <w:r>
        <w:t xml:space="preserve">"[Title of Article]," *Journal of Canadian Education*, 2022. (Link to publication)</w:t>
      </w:r>
    </w:p>
    <w:p>
      <w:pPr>
        <w:numPr>
          <w:ilvl w:val="1"/>
          <w:numId w:val="1006"/>
        </w:numPr>
        <w:pStyle w:val="Compact"/>
      </w:pPr>
      <w:r>
        <w:t xml:space="preserve">"[Title of Article]," *Montreal Studies Review*, 2021. (Link to publication)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Conference Presentations:</w:t>
      </w:r>
    </w:p>
    <w:p>
      <w:pPr>
        <w:numPr>
          <w:ilvl w:val="1"/>
          <w:numId w:val="1007"/>
        </w:numPr>
        <w:pStyle w:val="Compact"/>
      </w:pPr>
      <w:r>
        <w:t xml:space="preserve">"[Presentation Title]," Canadian Association of University Teachers, Montreal, QC, 2023.</w:t>
      </w:r>
    </w:p>
    <w:p>
      <w:pPr>
        <w:numPr>
          <w:ilvl w:val="1"/>
          <w:numId w:val="1007"/>
        </w:numPr>
        <w:pStyle w:val="Compact"/>
      </w:pPr>
      <w:r>
        <w:t xml:space="preserve">"[Presentation Title]," International Conference on Higher Education, Toronto, ON, 2021.</w:t>
      </w:r>
    </w:p>
    <w:bookmarkEnd w:id="23"/>
    <w:bookmarkStart w:id="24" w:name="professional-development"/>
    <w:p>
      <w:pPr>
        <w:pStyle w:val="Heading2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Teaching and Learning in Higher Education</w:t>
      </w:r>
      <w:r>
        <w:t xml:space="preserve">, University of Ottawa, Canada (Year)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Workshop: Inclusive Pedagogy in Canadian Classrooms</w:t>
      </w:r>
      <w:r>
        <w:t xml:space="preserve">, McGill University, Montreal (Year)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 Training for Academic Professionals</w:t>
      </w:r>
      <w:r>
        <w:t xml:space="preserve">, Concordia University, Canada (Year)</w:t>
      </w:r>
    </w:p>
    <w:bookmarkEnd w:id="24"/>
    <w:bookmarkStart w:id="25" w:name="awards-and-honors"/>
    <w:p>
      <w:pPr>
        <w:pStyle w:val="Heading2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Teaching Award</w:t>
      </w:r>
      <w:r>
        <w:t xml:space="preserve">, McGill University,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 Grant for Indigenous Studies in Canada</w:t>
      </w:r>
      <w:r>
        <w:t xml:space="preserve">, Social Sciences and Humanities Research Council (SSHRC),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Engagement Recognition</w:t>
      </w:r>
      <w:r>
        <w:t xml:space="preserve">, Montreal Education Association, 2018</w:t>
      </w:r>
    </w:p>
    <w:bookmarkEnd w:id="25"/>
    <w:bookmarkStart w:id="26" w:name="community-involvement-and-outreach"/>
    <w:p>
      <w:pPr>
        <w:pStyle w:val="Heading2"/>
      </w:pPr>
      <w:r>
        <w:rPr>
          <w:bCs/>
          <w:b/>
        </w:rPr>
        <w:t xml:space="preserve">Community Involvement and Outreach</w:t>
      </w:r>
    </w:p>
    <w:p>
      <w:pPr>
        <w:pStyle w:val="FirstParagraph"/>
      </w:pPr>
      <w:r>
        <w:rPr>
          <w:bCs/>
          <w:b/>
        </w:rPr>
        <w:t xml:space="preserve">Volunteer Mentor</w:t>
      </w:r>
      <w:r>
        <w:t xml:space="preserve">, Montreal Youth Education Initiative | 2017 – Present</w:t>
      </w:r>
    </w:p>
    <w:p>
      <w:pPr>
        <w:numPr>
          <w:ilvl w:val="0"/>
          <w:numId w:val="1010"/>
        </w:numPr>
        <w:pStyle w:val="Compact"/>
      </w:pPr>
      <w:r>
        <w:t xml:space="preserve">Provided academic and career guidance to high school students in underserved neighborhoods of Montreal.</w:t>
      </w:r>
    </w:p>
    <w:p>
      <w:pPr>
        <w:numPr>
          <w:ilvl w:val="0"/>
          <w:numId w:val="1010"/>
        </w:numPr>
        <w:pStyle w:val="Compact"/>
      </w:pPr>
      <w:r>
        <w:t xml:space="preserve">Organized workshops on university life and research opportunities in Canada, emphasizing accessibility for diverse communities.</w:t>
      </w:r>
    </w:p>
    <w:p>
      <w:pPr>
        <w:pStyle w:val="FirstParagraph"/>
      </w:pPr>
      <w:r>
        <w:rPr>
          <w:bCs/>
          <w:b/>
        </w:rPr>
        <w:t xml:space="preserve">Guest Speaker</w:t>
      </w:r>
      <w:r>
        <w:t xml:space="preserve">, Montreal Public Library | 2020 – 2023</w:t>
      </w:r>
    </w:p>
    <w:p>
      <w:pPr>
        <w:numPr>
          <w:ilvl w:val="0"/>
          <w:numId w:val="1011"/>
        </w:numPr>
        <w:pStyle w:val="Compact"/>
      </w:pPr>
      <w:r>
        <w:t xml:space="preserve">Gave talks on [Topic], engaging local audiences and promoting lifelong learning in Canada Montreal.</w:t>
      </w:r>
    </w:p>
    <w:bookmarkEnd w:id="26"/>
    <w:bookmarkStart w:id="27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(Fluent)</w:t>
      </w:r>
    </w:p>
    <w:p>
      <w:pPr>
        <w:numPr>
          <w:ilvl w:val="0"/>
          <w:numId w:val="1012"/>
        </w:numPr>
        <w:pStyle w:val="Compact"/>
      </w:pPr>
      <w:r>
        <w:t xml:space="preserve">French (Fluent)</w:t>
      </w:r>
    </w:p>
    <w:p>
      <w:pPr>
        <w:numPr>
          <w:ilvl w:val="0"/>
          <w:numId w:val="1012"/>
        </w:numPr>
        <w:pStyle w:val="Compact"/>
      </w:pPr>
      <w:r>
        <w:t xml:space="preserve">Spanish (Basic Proficiency)</w:t>
      </w:r>
    </w:p>
    <w:bookmarkEnd w:id="27"/>
    <w:bookmarkStart w:id="28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University Lecturer in Canada Montreal, reflecting expertise in education, research, and community engagement within the Canadian academic context.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Canada Montreal</dc:title>
  <dc:creator/>
  <dc:language>en</dc:language>
  <cp:keywords/>
  <dcterms:created xsi:type="dcterms:W3CDTF">2025-12-02T13:00:23Z</dcterms:created>
  <dcterms:modified xsi:type="dcterms:W3CDTF">2025-12-02T13:00:23Z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