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Mbandaka</w:t>
      </w:r>
      <w:r>
        <w:br/>
      </w:r>
      <w:r>
        <w:rPr>
          <w:bCs/>
          <w:b/>
        </w:rPr>
        <w:t xml:space="preserve">Email:</w:t>
      </w:r>
      <w:r>
        <w:t xml:space="preserve"> </w:t>
      </w:r>
      <w:r>
        <w:t xml:space="preserve">jpmbandaka@university.edu</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 dedicated and experienced University Lecturer with over 10 years of expertise in higher education within DR Congo Kinshasa. Passionate about fostering academic excellence, promoting research, and contributing to the development of skilled professionals in the region. Proven track record in teaching, curriculum design, and community engagement. Committed to advancing education as a tool for socio-economic transformation in DR Congo.</w:t>
      </w:r>
    </w:p>
    <w:bookmarkEnd w:id="21"/>
    <w:bookmarkStart w:id="22" w:name="education"/>
    <w:p>
      <w:pPr>
        <w:pStyle w:val="Heading2"/>
      </w:pPr>
      <w:r>
        <w:t xml:space="preserve">Education</w:t>
      </w:r>
    </w:p>
    <w:p>
      <w:pPr>
        <w:numPr>
          <w:ilvl w:val="0"/>
          <w:numId w:val="1001"/>
        </w:numPr>
        <w:pStyle w:val="Compact"/>
      </w:pPr>
      <w:r>
        <w:rPr>
          <w:bCs/>
          <w:b/>
        </w:rPr>
        <w:t xml:space="preserve">Doctorate in Educational Sciences</w:t>
      </w:r>
      <w:r>
        <w:t xml:space="preserve">, University of Kinshasa (UNIKIN), DR Congo – 2015</w:t>
      </w:r>
    </w:p>
    <w:p>
      <w:pPr>
        <w:numPr>
          <w:ilvl w:val="0"/>
          <w:numId w:val="1001"/>
        </w:numPr>
        <w:pStyle w:val="Compact"/>
      </w:pPr>
      <w:r>
        <w:rPr>
          <w:bCs/>
          <w:b/>
        </w:rPr>
        <w:t xml:space="preserve">Masters in Sociology</w:t>
      </w:r>
      <w:r>
        <w:t xml:space="preserve">, University of Lubumbashi (UNILU), DR Congo – 2008</w:t>
      </w:r>
    </w:p>
    <w:p>
      <w:pPr>
        <w:numPr>
          <w:ilvl w:val="0"/>
          <w:numId w:val="1001"/>
        </w:numPr>
        <w:pStyle w:val="Compact"/>
      </w:pPr>
      <w:r>
        <w:rPr>
          <w:bCs/>
          <w:b/>
        </w:rPr>
        <w:t xml:space="preserve">Bachelor’s Degree in Education</w:t>
      </w:r>
      <w:r>
        <w:t xml:space="preserve">, Université Catholic de Louvain (UCL), Belgium – 2003</w:t>
      </w:r>
    </w:p>
    <w:bookmarkEnd w:id="22"/>
    <w:bookmarkStart w:id="26" w:name="work-experience"/>
    <w:p>
      <w:pPr>
        <w:pStyle w:val="Heading2"/>
      </w:pPr>
      <w:r>
        <w:t xml:space="preserve">Work Experience</w:t>
      </w:r>
    </w:p>
    <w:bookmarkStart w:id="23" w:name="Xdaae75ed69f3160a1613aaad8220a922b8d8a1f"/>
    <w:p>
      <w:pPr>
        <w:pStyle w:val="Heading3"/>
      </w:pPr>
      <w:r>
        <w:t xml:space="preserve">University Lecturer, Department of Social Sciences</w:t>
      </w:r>
    </w:p>
    <w:p>
      <w:pPr>
        <w:pStyle w:val="FirstParagraph"/>
      </w:pPr>
      <w:r>
        <w:rPr>
          <w:bCs/>
          <w:b/>
        </w:rPr>
        <w:t xml:space="preserve">University of Kinshasa (UNIKIN)</w:t>
      </w:r>
      <w:r>
        <w:t xml:space="preserve"> </w:t>
      </w:r>
      <w:r>
        <w:t xml:space="preserve">– 2018–Present</w:t>
      </w:r>
    </w:p>
    <w:p>
      <w:pPr>
        <w:numPr>
          <w:ilvl w:val="0"/>
          <w:numId w:val="1002"/>
        </w:numPr>
        <w:pStyle w:val="Compact"/>
      </w:pPr>
      <w:r>
        <w:t xml:space="preserve">Taught courses on sociology, community development, and educational policy to undergraduate and graduate students.</w:t>
      </w:r>
    </w:p>
    <w:p>
      <w:pPr>
        <w:numPr>
          <w:ilvl w:val="0"/>
          <w:numId w:val="1002"/>
        </w:numPr>
        <w:pStyle w:val="Compact"/>
      </w:pPr>
      <w:r>
        <w:t xml:space="preserve">Designed and implemented innovative teaching methods to enhance student engagement in DR Congo’s challenging academic environment.</w:t>
      </w:r>
    </w:p>
    <w:p>
      <w:pPr>
        <w:numPr>
          <w:ilvl w:val="0"/>
          <w:numId w:val="1002"/>
        </w:numPr>
        <w:pStyle w:val="Compact"/>
      </w:pPr>
      <w:r>
        <w:t xml:space="preserve">Served as a mentor for 50+ students pursuing research projects on socio-economic issues in Kinshasa.</w:t>
      </w:r>
    </w:p>
    <w:p>
      <w:pPr>
        <w:numPr>
          <w:ilvl w:val="0"/>
          <w:numId w:val="1002"/>
        </w:numPr>
        <w:pStyle w:val="Compact"/>
      </w:pPr>
      <w:r>
        <w:t xml:space="preserve">Collaborated with local NGOs to integrate community-based learning into the curriculum, aligning with DR Congo’s national education goals.</w:t>
      </w:r>
    </w:p>
    <w:bookmarkEnd w:id="23"/>
    <w:bookmarkStart w:id="24" w:name="assistant-professor"/>
    <w:p>
      <w:pPr>
        <w:pStyle w:val="Heading3"/>
      </w:pPr>
      <w:r>
        <w:t xml:space="preserve">Assistant Professor</w:t>
      </w:r>
    </w:p>
    <w:p>
      <w:pPr>
        <w:pStyle w:val="FirstParagraph"/>
      </w:pPr>
      <w:r>
        <w:rPr>
          <w:bCs/>
          <w:b/>
        </w:rPr>
        <w:t xml:space="preserve">Lycée des Sciences et Techniques de Kinshasa</w:t>
      </w:r>
      <w:r>
        <w:t xml:space="preserve"> </w:t>
      </w:r>
      <w:r>
        <w:t xml:space="preserve">– 2012–2018</w:t>
      </w:r>
    </w:p>
    <w:p>
      <w:pPr>
        <w:numPr>
          <w:ilvl w:val="0"/>
          <w:numId w:val="1003"/>
        </w:numPr>
        <w:pStyle w:val="Compact"/>
      </w:pPr>
      <w:r>
        <w:t xml:space="preserve">Developed and delivered advanced curricula in social sciences, focusing on the unique challenges of DR Congo’s youth population.</w:t>
      </w:r>
    </w:p>
    <w:p>
      <w:pPr>
        <w:numPr>
          <w:ilvl w:val="0"/>
          <w:numId w:val="1003"/>
        </w:numPr>
        <w:pStyle w:val="Compact"/>
      </w:pPr>
      <w:r>
        <w:t xml:space="preserve">Organized workshops for teachers in Kinshasa to improve pedagogical techniques and address resource limitations in public schools.</w:t>
      </w:r>
    </w:p>
    <w:p>
      <w:pPr>
        <w:numPr>
          <w:ilvl w:val="0"/>
          <w:numId w:val="1003"/>
        </w:numPr>
        <w:pStyle w:val="Compact"/>
      </w:pPr>
      <w:r>
        <w:t xml:space="preserve">Contributed to national education reform initiatives by submitting policy recommendations to the Ministry of Education.</w:t>
      </w:r>
    </w:p>
    <w:bookmarkEnd w:id="24"/>
    <w:bookmarkStart w:id="25" w:name="research-fellow"/>
    <w:p>
      <w:pPr>
        <w:pStyle w:val="Heading3"/>
      </w:pPr>
      <w:r>
        <w:t xml:space="preserve">Research Fellow</w:t>
      </w:r>
    </w:p>
    <w:p>
      <w:pPr>
        <w:pStyle w:val="FirstParagraph"/>
      </w:pPr>
      <w:r>
        <w:rPr>
          <w:bCs/>
          <w:b/>
        </w:rPr>
        <w:t xml:space="preserve">Institute for Development Studies (IDS), Kinshasa</w:t>
      </w:r>
      <w:r>
        <w:t xml:space="preserve"> </w:t>
      </w:r>
      <w:r>
        <w:t xml:space="preserve">– 2010–2012</w:t>
      </w:r>
    </w:p>
    <w:p>
      <w:pPr>
        <w:numPr>
          <w:ilvl w:val="0"/>
          <w:numId w:val="1004"/>
        </w:numPr>
        <w:pStyle w:val="Compact"/>
      </w:pPr>
      <w:r>
        <w:t xml:space="preserve">Conducted research on the impact of conflict on education in DR Congo, publishing findings in regional journals.</w:t>
      </w:r>
    </w:p>
    <w:p>
      <w:pPr>
        <w:numPr>
          <w:ilvl w:val="0"/>
          <w:numId w:val="1004"/>
        </w:numPr>
        <w:pStyle w:val="Compact"/>
      </w:pPr>
      <w:r>
        <w:t xml:space="preserve">Collaborated with international organizations to design programs that promote access to education for marginalized communities in Kinshasa.</w:t>
      </w:r>
    </w:p>
    <w:bookmarkEnd w:id="25"/>
    <w:bookmarkEnd w:id="26"/>
    <w:bookmarkStart w:id="27" w:name="teaching-experience"/>
    <w:p>
      <w:pPr>
        <w:pStyle w:val="Heading2"/>
      </w:pPr>
      <w:r>
        <w:t xml:space="preserve">Teaching Experience</w:t>
      </w:r>
    </w:p>
    <w:p>
      <w:pPr>
        <w:pStyle w:val="FirstParagraph"/>
      </w:pPr>
      <w:r>
        <w:rPr>
          <w:bCs/>
          <w:b/>
        </w:rPr>
        <w:t xml:space="preserve">Courses Taught:</w:t>
      </w:r>
    </w:p>
    <w:p>
      <w:pPr>
        <w:numPr>
          <w:ilvl w:val="0"/>
          <w:numId w:val="1005"/>
        </w:numPr>
        <w:pStyle w:val="Compact"/>
      </w:pPr>
      <w:r>
        <w:t xml:space="preserve">Sociology of Education</w:t>
      </w:r>
    </w:p>
    <w:p>
      <w:pPr>
        <w:numPr>
          <w:ilvl w:val="0"/>
          <w:numId w:val="1005"/>
        </w:numPr>
        <w:pStyle w:val="Compact"/>
      </w:pPr>
      <w:r>
        <w:t xml:space="preserve">Community Development and Local Governance</w:t>
      </w:r>
    </w:p>
    <w:p>
      <w:pPr>
        <w:numPr>
          <w:ilvl w:val="0"/>
          <w:numId w:val="1005"/>
        </w:numPr>
        <w:pStyle w:val="Compact"/>
      </w:pPr>
      <w:r>
        <w:t xml:space="preserve">Educational Policy Analysis</w:t>
      </w:r>
    </w:p>
    <w:p>
      <w:pPr>
        <w:numPr>
          <w:ilvl w:val="0"/>
          <w:numId w:val="1005"/>
        </w:numPr>
        <w:pStyle w:val="Compact"/>
      </w:pPr>
      <w:r>
        <w:t xml:space="preserve">Research Methods in Social Sciences</w:t>
      </w:r>
    </w:p>
    <w:p>
      <w:pPr>
        <w:pStyle w:val="FirstParagraph"/>
      </w:pPr>
      <w:r>
        <w:rPr>
          <w:bCs/>
          <w:b/>
        </w:rPr>
        <w:t xml:space="preserve">Teaching Philosophy:</w:t>
      </w:r>
      <w:r>
        <w:t xml:space="preserve"> </w:t>
      </w:r>
      <w:r>
        <w:t xml:space="preserve">Emphasize critical thinking, practical application, and the integration of local knowledge. In DR Congo Kinshasa, where access to resources can be limited, I focus on creating inclusive classrooms that empower students to address real-world challenges.</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“Education in Crisis: Rebuilding Schools in Post-Conflict DR Congo”</w:t>
      </w:r>
      <w:r>
        <w:t xml:space="preserve"> </w:t>
      </w:r>
      <w:r>
        <w:t xml:space="preserve">– Published in the Journal of African Educational Research (2019).</w:t>
      </w:r>
    </w:p>
    <w:p>
      <w:pPr>
        <w:numPr>
          <w:ilvl w:val="0"/>
          <w:numId w:val="1006"/>
        </w:numPr>
        <w:pStyle w:val="Compact"/>
      </w:pPr>
      <w:r>
        <w:rPr>
          <w:bCs/>
          <w:b/>
        </w:rPr>
        <w:t xml:space="preserve">“Community-Based Learning Models for Kinshasa’s Youth”</w:t>
      </w:r>
      <w:r>
        <w:t xml:space="preserve"> </w:t>
      </w:r>
      <w:r>
        <w:t xml:space="preserve">– Presented at the International Conference on Education and Development, Kinshasa (2021).</w:t>
      </w:r>
    </w:p>
    <w:p>
      <w:pPr>
        <w:numPr>
          <w:ilvl w:val="0"/>
          <w:numId w:val="1006"/>
        </w:numPr>
        <w:pStyle w:val="Compact"/>
      </w:pPr>
      <w:r>
        <w:rPr>
          <w:bCs/>
          <w:b/>
        </w:rPr>
        <w:t xml:space="preserve">“The Role of Universities in National Reconciliation”</w:t>
      </w:r>
      <w:r>
        <w:t xml:space="preserve"> </w:t>
      </w:r>
      <w:r>
        <w:t xml:space="preserve">– Co-authored with colleagues at UNIKIN, 2020.</w:t>
      </w:r>
    </w:p>
    <w:bookmarkEnd w:id="28"/>
    <w:bookmarkStart w:id="29" w:name="professional-development"/>
    <w:p>
      <w:pPr>
        <w:pStyle w:val="Heading2"/>
      </w:pPr>
      <w:r>
        <w:t xml:space="preserve">Professional Development</w:t>
      </w:r>
    </w:p>
    <w:p>
      <w:pPr>
        <w:numPr>
          <w:ilvl w:val="0"/>
          <w:numId w:val="1007"/>
        </w:numPr>
        <w:pStyle w:val="Compact"/>
      </w:pPr>
      <w:r>
        <w:t xml:space="preserve">Participated in the “Leadership in Higher Education” program by the African Union (2017).</w:t>
      </w:r>
    </w:p>
    <w:p>
      <w:pPr>
        <w:numPr>
          <w:ilvl w:val="0"/>
          <w:numId w:val="1007"/>
        </w:numPr>
        <w:pStyle w:val="Compact"/>
      </w:pPr>
      <w:r>
        <w:t xml:space="preserve">Attended workshops on curriculum design and assessment at the UNESCO Regional Office in Kinshasa (2019).</w:t>
      </w:r>
    </w:p>
    <w:p>
      <w:pPr>
        <w:numPr>
          <w:ilvl w:val="0"/>
          <w:numId w:val="1007"/>
        </w:numPr>
        <w:pStyle w:val="Compact"/>
      </w:pPr>
      <w:r>
        <w:t xml:space="preserve">Certified as a trainer for digital literacy programs supported by the World Bank’s education initiatives in DR Congo.</w:t>
      </w:r>
    </w:p>
    <w:bookmarkEnd w:id="29"/>
    <w:bookmarkStart w:id="30" w:name="language-proficiency"/>
    <w:p>
      <w:pPr>
        <w:pStyle w:val="Heading2"/>
      </w:pPr>
      <w:r>
        <w:t xml:space="preserve">Language Proficiency</w:t>
      </w:r>
    </w:p>
    <w:p>
      <w:pPr>
        <w:numPr>
          <w:ilvl w:val="0"/>
          <w:numId w:val="1008"/>
        </w:numPr>
        <w:pStyle w:val="Compact"/>
      </w:pPr>
      <w:r>
        <w:t xml:space="preserve">French – Native</w:t>
      </w:r>
    </w:p>
    <w:p>
      <w:pPr>
        <w:numPr>
          <w:ilvl w:val="0"/>
          <w:numId w:val="1008"/>
        </w:numPr>
        <w:pStyle w:val="Compact"/>
      </w:pPr>
      <w:r>
        <w:t xml:space="preserve">Lingala – Fluent</w:t>
      </w:r>
    </w:p>
    <w:p>
      <w:pPr>
        <w:numPr>
          <w:ilvl w:val="0"/>
          <w:numId w:val="1008"/>
        </w:numPr>
        <w:pStyle w:val="Compact"/>
      </w:pPr>
      <w:r>
        <w:t xml:space="preserve">English – Advanced (IELTS 7.5)</w:t>
      </w:r>
    </w:p>
    <w:bookmarkEnd w:id="30"/>
    <w:bookmarkStart w:id="31" w:name="awards-and-recognition"/>
    <w:p>
      <w:pPr>
        <w:pStyle w:val="Heading2"/>
      </w:pPr>
      <w:r>
        <w:t xml:space="preserve">Awards and Recognition</w:t>
      </w:r>
    </w:p>
    <w:p>
      <w:pPr>
        <w:numPr>
          <w:ilvl w:val="0"/>
          <w:numId w:val="1009"/>
        </w:numPr>
        <w:pStyle w:val="Compact"/>
      </w:pPr>
      <w:r>
        <w:rPr>
          <w:bCs/>
          <w:b/>
        </w:rPr>
        <w:t xml:space="preserve">Excellence in Teaching Award</w:t>
      </w:r>
      <w:r>
        <w:t xml:space="preserve">, University of Kinshasa (2020).</w:t>
      </w:r>
    </w:p>
    <w:p>
      <w:pPr>
        <w:numPr>
          <w:ilvl w:val="0"/>
          <w:numId w:val="1009"/>
        </w:numPr>
        <w:pStyle w:val="Compact"/>
      </w:pPr>
      <w:r>
        <w:rPr>
          <w:bCs/>
          <w:b/>
        </w:rPr>
        <w:t xml:space="preserve">Outstanding Research Contribution</w:t>
      </w:r>
      <w:r>
        <w:t xml:space="preserve">, National Association of Congolese Educators (2018).</w:t>
      </w:r>
    </w:p>
    <w:bookmarkEnd w:id="31"/>
    <w:bookmarkStart w:id="32" w:name="professional-affiliations"/>
    <w:p>
      <w:pPr>
        <w:pStyle w:val="Heading2"/>
      </w:pPr>
      <w:r>
        <w:t xml:space="preserve">Professional Affiliations</w:t>
      </w:r>
    </w:p>
    <w:p>
      <w:pPr>
        <w:numPr>
          <w:ilvl w:val="0"/>
          <w:numId w:val="1010"/>
        </w:numPr>
        <w:pStyle w:val="Compact"/>
      </w:pPr>
      <w:r>
        <w:t xml:space="preserve">Member, African Educational Research Association (AERA)</w:t>
      </w:r>
    </w:p>
    <w:p>
      <w:pPr>
        <w:numPr>
          <w:ilvl w:val="0"/>
          <w:numId w:val="1010"/>
        </w:numPr>
        <w:pStyle w:val="Compact"/>
      </w:pPr>
      <w:r>
        <w:t xml:space="preserve">Member, Congolese Society for Educational Innovation</w:t>
      </w:r>
    </w:p>
    <w:p>
      <w:pPr>
        <w:numPr>
          <w:ilvl w:val="0"/>
          <w:numId w:val="1010"/>
        </w:numPr>
        <w:pStyle w:val="Compact"/>
      </w:pPr>
      <w:r>
        <w:t xml:space="preserve">Advisory Board Member, Kinshasa Education Council</w:t>
      </w:r>
    </w:p>
    <w:bookmarkEnd w:id="32"/>
    <w:bookmarkStart w:id="33" w:name="references"/>
    <w:p>
      <w:pPr>
        <w:pStyle w:val="Heading2"/>
      </w:pPr>
      <w:r>
        <w:t xml:space="preserve">References</w:t>
      </w:r>
    </w:p>
    <w:p>
      <w:pPr>
        <w:pStyle w:val="FirstParagraph"/>
      </w:pPr>
      <w:r>
        <w:t xml:space="preserve">Available upon request. Contact: jpmbandaka@university.edu or +243 812 345 678.</w:t>
      </w:r>
    </w:p>
    <w:p>
      <w:pPr>
        <w:pStyle w:val="BodyText"/>
      </w:pPr>
      <w:r>
        <w:t xml:space="preserve">This Curriculum Vitae is tailored for a University Lecturer in DR Congo Kinshasa, emphasizing local academic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DR Congo Kinshasa</dc:title>
  <dc:creator/>
  <dc:language>en</dc:language>
  <cp:keywords/>
  <dcterms:created xsi:type="dcterms:W3CDTF">2025-11-27T15:00:33Z</dcterms:created>
  <dcterms:modified xsi:type="dcterms:W3CDTF">2025-11-27T15:00:33Z</dcterms:modified>
</cp:coreProperties>
</file>

<file path=docProps/custom.xml><?xml version="1.0" encoding="utf-8"?>
<Properties xmlns="http://schemas.openxmlformats.org/officeDocument/2006/custom-properties" xmlns:vt="http://schemas.openxmlformats.org/officeDocument/2006/docPropsVTypes"/>
</file>