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delivering high-quality academic instruction and fostering research excellence within the Egyptian higher education system. Specializing in [Insert Field, e.g., Economics, Computer Science, etc.], I have contributed to shaping the academic landscape of Cairo through innovative teaching methods, curriculum development, and active participation in university governance. My work as a University Lecturer in Egypt Cairo is grounded in a commitment to academic rigor and cultural relevance, ensuring students are equipped with knowledge that addresses local and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Cairo University, Egypt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Ain Shams University, Egypt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Alexandria University, Egypt (2007)</w:t>
      </w:r>
    </w:p>
    <w:bookmarkEnd w:id="22"/>
    <w:bookmarkStart w:id="25" w:name="academic-appointments"/>
    <w:p>
      <w:pPr>
        <w:pStyle w:val="Heading2"/>
      </w:pPr>
      <w:r>
        <w:t xml:space="preserve">Academic Appointments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Cairo University, Faculty of [Department Name]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graduate courses in [Specific Subjects], emphasizing critical thinking and practical application.</w:t>
      </w:r>
    </w:p>
    <w:p>
      <w:pPr>
        <w:numPr>
          <w:ilvl w:val="0"/>
          <w:numId w:val="1002"/>
        </w:numPr>
        <w:pStyle w:val="Compact"/>
      </w:pPr>
      <w:r>
        <w:t xml:space="preserve">Supervise student research projects and thesis work, with a focus on topics relevant to Egypt Cairo's socio-economic context.</w:t>
      </w:r>
    </w:p>
    <w:p>
      <w:pPr>
        <w:numPr>
          <w:ilvl w:val="0"/>
          <w:numId w:val="1002"/>
        </w:numPr>
        <w:pStyle w:val="Compact"/>
      </w:pPr>
      <w:r>
        <w:t xml:space="preserve">Collaborate with faculty to design curricula that align with national educational standards and industry needs in Egypt.</w:t>
      </w:r>
    </w:p>
    <w:bookmarkEnd w:id="23"/>
    <w:bookmarkStart w:id="24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bCs/>
          <w:b/>
        </w:rPr>
        <w:t xml:space="preserve">Ain Shams University, Department of [Department Name]</w:t>
      </w:r>
      <w:r>
        <w:t xml:space="preserve"> </w:t>
      </w:r>
      <w:r>
        <w:t xml:space="preserve">| August 2014 – December 2017</w:t>
      </w:r>
    </w:p>
    <w:p>
      <w:pPr>
        <w:numPr>
          <w:ilvl w:val="0"/>
          <w:numId w:val="1003"/>
        </w:numPr>
        <w:pStyle w:val="Compact"/>
      </w:pPr>
      <w:r>
        <w:t xml:space="preserve">Delivered courses on [Subjects], integrating case studies and fieldwork in Egypt Cairo to enhance student engagement.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new postgraduate program in [Field], approved by the Egyptian Ministry of Higher Education.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university-led initiatives to improve research output and international collaboration.</w:t>
      </w:r>
    </w:p>
    <w:bookmarkEnd w:id="24"/>
    <w:bookmarkEnd w:id="25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Key Research Areas:</w:t>
      </w:r>
      <w:r>
        <w:t xml:space="preserve"> </w:t>
      </w:r>
      <w:r>
        <w:t xml:space="preserve">[Insert Topics, e.g., Sustainable Development, Digital Transformation, etc.]</w:t>
      </w:r>
    </w:p>
    <w:bookmarkStart w:id="26" w:name="journals-and-conferences"/>
    <w:p>
      <w:pPr>
        <w:pStyle w:val="Heading3"/>
      </w:pPr>
      <w:r>
        <w:t xml:space="preserve">Journals and Conferences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Paper]</w:t>
      </w:r>
      <w:r>
        <w:t xml:space="preserve">, *Journal of Egyptian Studies*, 2022. (Co-authored with Dr. [Name])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Paper]</w:t>
      </w:r>
      <w:r>
        <w:t xml:space="preserve">, Presented at the Cairo International Conference on Higher Education, 2019.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Paper]</w:t>
      </w:r>
      <w:r>
        <w:t xml:space="preserve">, *Middle East Research Journal*, 2021. (Invited article)</w:t>
      </w:r>
    </w:p>
    <w:bookmarkEnd w:id="26"/>
    <w:bookmarkStart w:id="27" w:name="research-grants"/>
    <w:p>
      <w:pPr>
        <w:pStyle w:val="Heading3"/>
      </w:pPr>
      <w:r>
        <w:t xml:space="preserve">Research Grants</w:t>
      </w:r>
    </w:p>
    <w:p>
      <w:pPr>
        <w:numPr>
          <w:ilvl w:val="0"/>
          <w:numId w:val="1005"/>
        </w:numPr>
        <w:pStyle w:val="Compact"/>
      </w:pPr>
      <w:r>
        <w:t xml:space="preserve">Principal Investigator, "Digital Literacy in Egyptian Universities," funded by the Egyptian Academy of Scientific Research and Technology (2021–2023).</w:t>
      </w:r>
    </w:p>
    <w:p>
      <w:pPr>
        <w:numPr>
          <w:ilvl w:val="0"/>
          <w:numId w:val="1005"/>
        </w:numPr>
        <w:pStyle w:val="Compact"/>
      </w:pPr>
      <w:r>
        <w:t xml:space="preserve">Co-Researcher, "Economic Impacts of Climate Change on Agriculture in Cairo," supported by the National Council for Scientific Research (2018–2019).</w:t>
      </w:r>
    </w:p>
    <w:bookmarkEnd w:id="27"/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Pedagogical Innovation in Higher Education</w:t>
      </w:r>
      <w:r>
        <w:t xml:space="preserve">, Cairo University,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Academic Leadership</w:t>
      </w:r>
      <w:r>
        <w:t xml:space="preserve">, Egyptian Ministry of Higher Education,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Research Methodology</w:t>
      </w:r>
      <w:r>
        <w:t xml:space="preserve">, University of Cambridge, 2017 (Online).</w:t>
      </w:r>
    </w:p>
    <w:bookmarkEnd w:id="29"/>
    <w:bookmarkStart w:id="30" w:name="university-service-and-leadership"/>
    <w:p>
      <w:pPr>
        <w:pStyle w:val="Heading2"/>
      </w:pPr>
      <w:r>
        <w:t xml:space="preserve">University Service and Leadership</w:t>
      </w:r>
    </w:p>
    <w:p>
      <w:pPr>
        <w:numPr>
          <w:ilvl w:val="0"/>
          <w:numId w:val="1007"/>
        </w:numPr>
        <w:pStyle w:val="Compact"/>
      </w:pPr>
      <w:r>
        <w:t xml:space="preserve">Served as a member of the Curriculum Review Committee at Cairo University (2019–Present).</w:t>
      </w:r>
    </w:p>
    <w:p>
      <w:pPr>
        <w:numPr>
          <w:ilvl w:val="0"/>
          <w:numId w:val="1007"/>
        </w:numPr>
        <w:pStyle w:val="Compact"/>
      </w:pPr>
      <w:r>
        <w:t xml:space="preserve">Organized the annual "Cairo Research Symposium," attracting scholars from Egypt Cairo and beyond.</w:t>
      </w:r>
    </w:p>
    <w:p>
      <w:pPr>
        <w:numPr>
          <w:ilvl w:val="0"/>
          <w:numId w:val="1007"/>
        </w:numPr>
        <w:pStyle w:val="Compact"/>
      </w:pPr>
      <w:r>
        <w:t xml:space="preserve">Acted as a mentor for early-career lecturers, promoting academic excellence in Egyptian universities.</w:t>
      </w:r>
    </w:p>
    <w:bookmarkEnd w:id="30"/>
    <w:bookmarkStart w:id="31" w:name="teaching-philosophy"/>
    <w:p>
      <w:pPr>
        <w:pStyle w:val="Heading2"/>
      </w:pPr>
      <w:r>
        <w:t xml:space="preserve">Teaching Philosophy</w:t>
      </w:r>
    </w:p>
    <w:p>
      <w:pPr>
        <w:pStyle w:val="FirstParagraph"/>
      </w:pPr>
      <w:r>
        <w:t xml:space="preserve">As a University Lecturer in Egypt Cairo, I believe education should empower students to think critically and contribute meaningfully to their communities. My teaching approach combines theoretical knowledge with real-world applications, ensuring that learners are prepared to address challenges specific to Egypt's dynamic environment. I prioritize inclusivity, encouraging students from diverse backgrounds to engage with the material and each other.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Egyptian Society for Educational Research (ESER)</w:t>
      </w:r>
    </w:p>
    <w:p>
      <w:pPr>
        <w:numPr>
          <w:ilvl w:val="0"/>
          <w:numId w:val="1008"/>
        </w:numPr>
        <w:pStyle w:val="Compact"/>
      </w:pPr>
      <w:r>
        <w:t xml:space="preserve">Member, Cairo University Academic Council</w:t>
      </w:r>
    </w:p>
    <w:p>
      <w:pPr>
        <w:numPr>
          <w:ilvl w:val="0"/>
          <w:numId w:val="1008"/>
        </w:numPr>
        <w:pStyle w:val="Compact"/>
      </w:pPr>
      <w:r>
        <w:t xml:space="preserve">Editorial Board Member, *Egyptian Journal of Higher Education*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Excellence in Teaching Award</w:t>
      </w:r>
      <w:r>
        <w:t xml:space="preserve">, Cairo University,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Research Paper Prize</w:t>
      </w:r>
      <w:r>
        <w:t xml:space="preserve">, Middle East Educational Conference, 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Innovation in Education Grant</w:t>
      </w:r>
      <w:r>
        <w:t xml:space="preserve">, Ministry of Higher Education, Egypt (2018).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Ahmed Mohamed El-Sayed at ahmed.elsayed@university.edu for details.</w:t>
      </w:r>
    </w:p>
    <w:p>
      <w:pPr>
        <w:pStyle w:val="BodyText"/>
      </w:pPr>
      <w:r>
        <w:t xml:space="preserve">Curriculum Vitae | University Lecturer in Egypt Cairo | Updated as of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Egypt Cairo</dc:title>
  <dc:creator/>
  <dc:language>en</dc:language>
  <cp:keywords/>
  <dcterms:created xsi:type="dcterms:W3CDTF">2025-11-29T11:17:53Z</dcterms:created>
  <dcterms:modified xsi:type="dcterms:W3CDTF">2025-11-29T11:17:53Z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