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academic instruction and research. Specializing in [insert field, e.g., "Digital Humanities" or "Environmental Sciences"], I have developed a strong reputation for fostering critical thinking and innovation among students in Germany Munich. My career as a University Lecturer is rooted in delivering high-quality education while contributing to cutting-edge research aligned with the academic excellence of German universities. Committed to bridging theoretical knowledge with practical applications, I aim to inspire the next generation of scholars and professionals in Germany Munich.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Name]</w:t>
      </w:r>
      <w:r>
        <w:t xml:space="preserve">, Ludwig Maximilian University of Munich (LMU), Germany</w:t>
      </w:r>
      <w:r>
        <w:br/>
      </w:r>
      <w:r>
        <w:t xml:space="preserve">Graduated: 2015</w:t>
      </w:r>
      <w:r>
        <w:br/>
      </w:r>
      <w:r>
        <w:t xml:space="preserve">Dissertation Title: "Innovative Approaches to [Research Topic]"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Name]</w:t>
      </w:r>
      <w:r>
        <w:t xml:space="preserve">, Technical University of Munich (TUM), Germany</w:t>
      </w:r>
      <w:r>
        <w:br/>
      </w:r>
      <w:r>
        <w:t xml:space="preserve">Graduated: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Name]</w:t>
      </w:r>
      <w:r>
        <w:t xml:space="preserve">, University of Heidelberg, Germany</w:t>
      </w:r>
      <w:r>
        <w:br/>
      </w:r>
      <w:r>
        <w:t xml:space="preserve">Graduated: 2008</w:t>
      </w:r>
    </w:p>
    <w:bookmarkEnd w:id="22"/>
    <w:bookmarkStart w:id="26" w:name="academic-and-professional-experience"/>
    <w:p>
      <w:pPr>
        <w:pStyle w:val="Heading2"/>
      </w:pPr>
      <w:r>
        <w:t xml:space="preserve">Academic and Professional Experience</w:t>
      </w:r>
    </w:p>
    <w:bookmarkStart w:id="23" w:name="university-lecturer-in-field-name"/>
    <w:p>
      <w:pPr>
        <w:pStyle w:val="Heading3"/>
      </w:pPr>
      <w:r>
        <w:t xml:space="preserve">University Lecturer in [Field Name]</w:t>
      </w:r>
    </w:p>
    <w:p>
      <w:pPr>
        <w:pStyle w:val="FirstParagraph"/>
      </w:pPr>
      <w:r>
        <w:rPr>
          <w:bCs/>
          <w:b/>
        </w:rPr>
        <w:t xml:space="preserve">Ludwig Maximilian University of Munich (LMU)</w:t>
      </w:r>
      <w:r>
        <w:br/>
      </w:r>
      <w:r>
        <w:t xml:space="preserve">September 2018 – Present</w:t>
      </w:r>
      <w:r>
        <w:br/>
      </w:r>
      <w:r>
        <w:t xml:space="preserve">Responsibilities include designing and delivering undergraduate and graduate courses, supervising thesis projects, and contributing to interdisciplinary research initiatives. Key achievements:</w:t>
      </w:r>
    </w:p>
    <w:p>
      <w:pPr>
        <w:numPr>
          <w:ilvl w:val="0"/>
          <w:numId w:val="1002"/>
        </w:numPr>
        <w:pStyle w:val="Compact"/>
      </w:pPr>
      <w:r>
        <w:t xml:space="preserve">Developed a new curriculum for the "Digital Transformation in [Field]" course, which has been adopted by multiple departments in Germany Munich.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top-tier journals, with a focus on [specific research area].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in Munich to create internship opportunities for students, enhancing their practical skills.</w:t>
      </w:r>
    </w:p>
    <w:bookmarkEnd w:id="23"/>
    <w:bookmarkStart w:id="24" w:name="research-assistant-and-teaching-fellow"/>
    <w:p>
      <w:pPr>
        <w:pStyle w:val="Heading3"/>
      </w:pPr>
      <w:r>
        <w:t xml:space="preserve">Research Assistant and Teaching Fellow</w:t>
      </w:r>
    </w:p>
    <w:p>
      <w:pPr>
        <w:pStyle w:val="FirstParagraph"/>
      </w:pPr>
      <w:r>
        <w:rPr>
          <w:bCs/>
          <w:b/>
        </w:rPr>
        <w:t xml:space="preserve">Technical University of Munich (TUM)</w:t>
      </w:r>
      <w:r>
        <w:br/>
      </w:r>
      <w:r>
        <w:t xml:space="preserve">January 2014 – August 2018</w:t>
      </w:r>
      <w:r>
        <w:br/>
      </w:r>
      <w:r>
        <w:t xml:space="preserve">Conducted research on [specific project], supported by a grant from the German Research Foundation (DFG). Responsibilities included: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a graduate-level course titled "Advanced Topics in [Field]."</w:t>
      </w:r>
    </w:p>
    <w:p>
      <w:pPr>
        <w:numPr>
          <w:ilvl w:val="0"/>
          <w:numId w:val="1003"/>
        </w:numPr>
        <w:pStyle w:val="Compact"/>
      </w:pPr>
      <w:r>
        <w:t xml:space="preserve">Organizing workshops and seminars that attracted scholars from across Germany Munich.</w:t>
      </w:r>
    </w:p>
    <w:p>
      <w:pPr>
        <w:numPr>
          <w:ilvl w:val="0"/>
          <w:numId w:val="1003"/>
        </w:numPr>
        <w:pStyle w:val="Compact"/>
      </w:pPr>
      <w:r>
        <w:t xml:space="preserve">Publishing 5 research papers, including one in a journal ranked among the top 10% globally.</w:t>
      </w:r>
    </w:p>
    <w:bookmarkEnd w:id="24"/>
    <w:bookmarkStart w:id="25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University of Augsburg, Germany</w:t>
      </w:r>
      <w:r>
        <w:br/>
      </w:r>
      <w:r>
        <w:t xml:space="preserve">September 2016 – December 2017</w:t>
      </w:r>
      <w:r>
        <w:br/>
      </w:r>
      <w:r>
        <w:t xml:space="preserve">Delivered specialized lectures on [topic], engaging students through interactive case studies and real-world examples from Germany Munich's academic and industrial landscape.</w:t>
      </w:r>
    </w:p>
    <w:bookmarkEnd w:id="25"/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Undergraduate Courses:</w:t>
      </w:r>
      <w:r>
        <w:t xml:space="preserve"> </w:t>
      </w:r>
      <w:r>
        <w:t xml:space="preserve">"Introduction to [Field]," "Research Methods in [Field]"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Graduate Courses:</w:t>
      </w:r>
      <w:r>
        <w:t xml:space="preserve"> </w:t>
      </w:r>
      <w:r>
        <w:t xml:space="preserve">"Advanced Theories in [Field]," "Global Challenges in [Field]"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Mentorship:</w:t>
      </w:r>
      <w:r>
        <w:t xml:space="preserve"> </w:t>
      </w:r>
      <w:r>
        <w:t xml:space="preserve">Supervised over 50 student theses, with a 95% completion rate.</w:t>
      </w:r>
    </w:p>
    <w:bookmarkEnd w:id="27"/>
    <w:bookmarkStart w:id="28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[specific areas], with a particular emphasis on their implications for Germany Munich's academic and industrial sectors. Key interests include:</w:t>
      </w:r>
    </w:p>
    <w:p>
      <w:pPr>
        <w:numPr>
          <w:ilvl w:val="0"/>
          <w:numId w:val="1005"/>
        </w:numPr>
        <w:pStyle w:val="Compact"/>
      </w:pPr>
      <w:r>
        <w:t xml:space="preserve">Interdisciplinary applications of [topic] in education and technology.</w:t>
      </w:r>
    </w:p>
    <w:p>
      <w:pPr>
        <w:numPr>
          <w:ilvl w:val="0"/>
          <w:numId w:val="1005"/>
        </w:numPr>
        <w:pStyle w:val="Compact"/>
      </w:pPr>
      <w:r>
        <w:t xml:space="preserve">Sustainable development strategies aligned with German environmental policies.</w:t>
      </w:r>
    </w:p>
    <w:p>
      <w:pPr>
        <w:numPr>
          <w:ilvl w:val="0"/>
          <w:numId w:val="1005"/>
        </w:numPr>
        <w:pStyle w:val="Compact"/>
      </w:pPr>
      <w:r>
        <w:t xml:space="preserve">Global collaboration in higher education, especially within the European Research Area (ERA).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Müller, A. (2023). "Digital Transformation in [Field]: Case Studies from Germany Munich." *Journal of [Field],* 45(3), 112–130.</w:t>
      </w:r>
    </w:p>
    <w:p>
      <w:pPr>
        <w:numPr>
          <w:ilvl w:val="0"/>
          <w:numId w:val="1006"/>
        </w:numPr>
        <w:pStyle w:val="Compact"/>
      </w:pPr>
      <w:r>
        <w:t xml:space="preserve">Müller, A. &amp; Schmidt, L. (2021). "Innovative Pedagogies for Future Leaders." *European Journal of Higher Education,* 9(2), 89–104.</w:t>
      </w:r>
    </w:p>
    <w:p>
      <w:pPr>
        <w:numPr>
          <w:ilvl w:val="0"/>
          <w:numId w:val="1006"/>
        </w:numPr>
        <w:pStyle w:val="Compact"/>
      </w:pPr>
      <w:r>
        <w:t xml:space="preserve">Co-editor of the special issue "Education in the Age of AI" (2020) for the *International Review of Educational Technology.*</w:t>
      </w:r>
    </w:p>
    <w:bookmarkEnd w:id="29"/>
    <w:bookmarkStart w:id="30" w:name="professional-activities"/>
    <w:p>
      <w:pPr>
        <w:pStyle w:val="Heading2"/>
      </w:pPr>
      <w:r>
        <w:t xml:space="preserve">Professional Activities</w:t>
      </w:r>
    </w:p>
    <w:p>
      <w:pPr>
        <w:numPr>
          <w:ilvl w:val="0"/>
          <w:numId w:val="1007"/>
        </w:numPr>
        <w:pStyle w:val="Compact"/>
      </w:pPr>
      <w:r>
        <w:t xml:space="preserve">Member, German Academic Exchange Service (DAAD) Advisory Board (since 2019).</w:t>
      </w:r>
    </w:p>
    <w:p>
      <w:pPr>
        <w:numPr>
          <w:ilvl w:val="0"/>
          <w:numId w:val="1007"/>
        </w:numPr>
        <w:pStyle w:val="Compact"/>
      </w:pPr>
      <w:r>
        <w:t xml:space="preserve">Organized the "Future of Education in Germany" conference in Munich in 2023, attended by over 300 scholars.</w:t>
      </w:r>
    </w:p>
    <w:p>
      <w:pPr>
        <w:numPr>
          <w:ilvl w:val="0"/>
          <w:numId w:val="1007"/>
        </w:numPr>
        <w:pStyle w:val="Compact"/>
      </w:pPr>
      <w:r>
        <w:t xml:space="preserve">Reviewer for journals such as *Educational Technology Research* and *Journal of Higher Education Policy.*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(basic).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analysis, academic writing, LMS platforms (e.g., Moodle, Blackboard).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managing interdisciplinary teams and academic projects.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academic and cultural vibrancy of Germany Munich. My work as a University Lecturer reflects a passion for excellence, innovation, and community engagement. I welcome opportunities to collaborate with institutions in Germany Munich to advance education and research in [field].</w:t>
      </w:r>
    </w:p>
    <w:p>
      <w:pPr>
        <w:pStyle w:val="BodyText"/>
      </w:pPr>
      <w:r>
        <w:t xml:space="preserve">Curriculum Vitae –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Germany Munich</dc:title>
  <dc:creator/>
  <dc:language>en</dc:language>
  <cp:keywords/>
  <dcterms:created xsi:type="dcterms:W3CDTF">2026-07-23T01:23:17Z</dcterms:created>
  <dcterms:modified xsi:type="dcterms:W3CDTF">2026-07-23T01:23:17Z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