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teaching and research expertise in the field of Social Sciences. Currently based in Ghana Accra, I have contributed significantly to higher education through innovative pedagogical approaches, curriculum development, and community engagement initiatives. My work as a University Lecturer in Ghana Accra is driven by a commitment to fostering academic excellence and empowering students with knowledge relevant to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Sociology</w:t>
      </w:r>
      <w:r>
        <w:t xml:space="preserve">, University of Ghana, Legon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Development Studies</w:t>
      </w:r>
      <w:r>
        <w:t xml:space="preserve">, Kwame Nkrumah University of Science and Technology (KNUST), Kumasi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Social Work</w:t>
      </w:r>
      <w:r>
        <w:t xml:space="preserve">, University of Cape Coast, Ghana (2005)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Kumasi, Ghana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t xml:space="preserve">As a University Lecturer at KNUST in Ghana Accra, I have been responsible for designing and delivering courses in Sociology, Development Studies, and Community Health. My teaching emphasizes critical thinking and practical application of theoretical concepts. I have mentored over 500 undergraduate students and supervised numerous research projects on topics such as urbanization, gender dynamics, and public policy in Ghana Accra.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iCs/>
          <w:i/>
        </w:rPr>
        <w:t xml:space="preserve">University of Ghana, Legon, Ghana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2018</w:t>
      </w:r>
      <w:r>
        <w:br/>
      </w:r>
      <w:r>
        <w:t xml:space="preserve">In my role as a Lecturer at the University of Ghana in Accra, I taught courses in Social Theory and African Development. I collaborated with local NGOs to integrate community-based learning into the curriculum, ensuring that students gained hands-on experience addressing socio-economic issues in Ghana Accra. My work here earned recognition for excellence in teaching and innovation.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"Urbanization and Social Cohesion in Ghana Accra: A Case Study of Korle Gonno"</w:t>
      </w:r>
      <w:r>
        <w:t xml:space="preserve"> </w:t>
      </w:r>
      <w:r>
        <w:t xml:space="preserve">(Journal of African Studies, 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"Gender Roles in Rural Development: Insights from the Volta Region"</w:t>
      </w:r>
      <w:r>
        <w:t xml:space="preserve"> </w:t>
      </w:r>
      <w:r>
        <w:t xml:space="preserve">(African Journal of Gender Studies, 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"Curriculum Reform for Sustainable Development in Ghana's Higher Education System"</w:t>
      </w:r>
      <w:r>
        <w:t xml:space="preserve"> </w:t>
      </w:r>
      <w:r>
        <w:t xml:space="preserve">(Proceedings of the International Conference on Education, 2017)</w:t>
      </w:r>
    </w:p>
    <w:bookmarkEnd w:id="26"/>
    <w:bookmarkStart w:id="27" w:name="X79a2c6bd0ed9ddf1dccb387ad25a2ea3a0259fc"/>
    <w:p>
      <w:pPr>
        <w:pStyle w:val="Heading2"/>
      </w:pPr>
      <w:r>
        <w:t xml:space="preserve">Academic Contributions and Community Involvement in Ghana Accra</w:t>
      </w:r>
    </w:p>
    <w:p>
      <w:pPr>
        <w:pStyle w:val="FirstParagraph"/>
      </w:pPr>
      <w:r>
        <w:t xml:space="preserve">As a University Lecturer in Ghana Accra, I have actively participated in academic forums and policy discussions aimed at improving education quality. I organized the Annual Symposium on Sustainable Development in 2019, which brought together scholars, policymakers, and community leaders from across Ghana. Additionally, I co-founded the Accra Youth Empowerment Program (AYEP), a non-profit initiative that provides vocational training to underprivileged youth in Ghana Accra.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</w:t>
      </w:r>
    </w:p>
    <w:p>
      <w:pPr>
        <w:numPr>
          <w:ilvl w:val="0"/>
          <w:numId w:val="1003"/>
        </w:numPr>
        <w:pStyle w:val="Compact"/>
      </w:pPr>
      <w:r>
        <w:t xml:space="preserve">Research methodology and data analysis</w:t>
      </w:r>
    </w:p>
    <w:p>
      <w:pPr>
        <w:numPr>
          <w:ilvl w:val="0"/>
          <w:numId w:val="1003"/>
        </w:numPr>
        <w:pStyle w:val="Compact"/>
      </w:pPr>
      <w:r>
        <w:t xml:space="preserve">Public speaking and academic writing</w:t>
      </w:r>
    </w:p>
    <w:p>
      <w:pPr>
        <w:numPr>
          <w:ilvl w:val="0"/>
          <w:numId w:val="1003"/>
        </w:numPr>
        <w:pStyle w:val="Compact"/>
      </w:pPr>
      <w:r>
        <w:t xml:space="preserve">Educational technology integration (e.g., LMS, e-learning platforms)</w:t>
      </w:r>
    </w:p>
    <w:p>
      <w:pPr>
        <w:numPr>
          <w:ilvl w:val="0"/>
          <w:numId w:val="1003"/>
        </w:numPr>
        <w:pStyle w:val="Compact"/>
      </w:pPr>
      <w:r>
        <w:t xml:space="preserve">Project management and stakeholder collaboration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Ghanaian English and local dialects (e.g., Akan, Ewe) – Proficient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Higher Education, University of Cambridge (2017)</w:t>
      </w:r>
    </w:p>
    <w:p>
      <w:pPr>
        <w:numPr>
          <w:ilvl w:val="0"/>
          <w:numId w:val="1005"/>
        </w:numPr>
        <w:pStyle w:val="Compact"/>
      </w:pPr>
      <w:r>
        <w:t xml:space="preserve">Leadership in Academic Administration, African Institute for Development Policy (AFIDEP), 2016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at the University of Ghana and KNUST, as well as community partners in Ghana Accra.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University Lecturer in Ghana Accra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University Lecturer in Ghana Accra</dc:title>
  <dc:creator/>
  <dc:language>en</dc:language>
  <cp:keywords/>
  <dcterms:created xsi:type="dcterms:W3CDTF">2026-06-02T10:06:46Z</dcterms:created>
  <dcterms:modified xsi:type="dcterms:W3CDTF">2026-06-02T10:06:46Z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