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UX</w:t>
      </w:r>
      <w:r>
        <w:t xml:space="preserve"> </w:t>
      </w:r>
      <w:r>
        <w:t xml:space="preserve">UI</w:t>
      </w:r>
      <w:r>
        <w:t xml:space="preserve"> </w:t>
      </w:r>
      <w:r>
        <w:t xml:space="preserve">Designer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Birmingham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Jane Doe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123 Creative Lane, Birmingham, West Midlands, B1 2AB, United Kingdom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+44 7700 900123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jane.doe@uxdesigner.com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linkedin.com/in/janedoe-uxui</w:t>
      </w:r>
    </w:p>
    <w:bookmarkEnd w:id="20"/>
    <w:bookmarkStart w:id="21" w:name="career-overview"/>
    <w:p>
      <w:pPr>
        <w:pStyle w:val="Heading2"/>
      </w:pPr>
      <w:r>
        <w:t xml:space="preserve">Career Overview</w:t>
      </w:r>
    </w:p>
    <w:p>
      <w:pPr>
        <w:pStyle w:val="FirstParagraph"/>
      </w:pPr>
      <w:r>
        <w:t xml:space="preserve">A passionate and experienced UX UI Designer based in the United Kingdom, specifically Birmingham. With a focus on creating intuitive digital experiences that align with user needs and business goals, I have dedicated my career to delivering solutions that enhance usability, accessibility, and engagement. My work as a UX UI Designer in Birmingham has been shaped by the city’s vibrant tech community and its commitment to innovation. I specialize in user-centered design methodologies, responsive web development, and collaborative problem-solving to ensure digital products resonate with users across diverse demographics.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uxui-designer"/>
    <w:p>
      <w:pPr>
        <w:pStyle w:val="Heading3"/>
      </w:pPr>
      <w:r>
        <w:t xml:space="preserve">Senior UX/UI Designer</w:t>
      </w:r>
    </w:p>
    <w:p>
      <w:pPr>
        <w:pStyle w:val="FirstParagraph"/>
      </w:pPr>
      <w:r>
        <w:rPr>
          <w:bCs/>
          <w:b/>
        </w:rPr>
        <w:t xml:space="preserve">Design Studio Birmingham</w:t>
      </w:r>
    </w:p>
    <w:p>
      <w:pPr>
        <w:pStyle w:val="BodyText"/>
      </w:pPr>
      <w:r>
        <w:rPr>
          <w:iCs/>
          <w:i/>
        </w:rPr>
        <w:t xml:space="preserve">January 2019 – Present</w:t>
      </w:r>
    </w:p>
    <w:p>
      <w:pPr>
        <w:numPr>
          <w:ilvl w:val="0"/>
          <w:numId w:val="1001"/>
        </w:numPr>
        <w:pStyle w:val="Compact"/>
      </w:pPr>
      <w:r>
        <w:t xml:space="preserve">Lead the redesign of a flagship e-commerce platform, reducing bounce rates by 30% and increasing user retention by 45% through iterative user testing and responsive design adjustments.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(developers, product managers, and stakeholders) to align design solutions with business objectives while adhering to accessibility standards required in the United Kingdom.</w:t>
      </w:r>
    </w:p>
    <w:p>
      <w:pPr>
        <w:numPr>
          <w:ilvl w:val="0"/>
          <w:numId w:val="1001"/>
        </w:numPr>
        <w:pStyle w:val="Compact"/>
      </w:pPr>
      <w:r>
        <w:t xml:space="preserve">Created a comprehensive style guide for a SaaS application used by 50+ organizations in Birmingham and beyond, improving brand consistency and development efficiency.</w:t>
      </w:r>
    </w:p>
    <w:p>
      <w:pPr>
        <w:numPr>
          <w:ilvl w:val="0"/>
          <w:numId w:val="1001"/>
        </w:numPr>
        <w:pStyle w:val="Compact"/>
      </w:pPr>
      <w:r>
        <w:t xml:space="preserve">Conducted workshops for clients on user research techniques, emphasizing empathy-driven design practices tailored to UK user behaviors.</w:t>
      </w:r>
    </w:p>
    <w:bookmarkEnd w:id="22"/>
    <w:bookmarkStart w:id="23" w:name="uxui-designer"/>
    <w:p>
      <w:pPr>
        <w:pStyle w:val="Heading3"/>
      </w:pPr>
      <w:r>
        <w:t xml:space="preserve">UX/UI Designer</w:t>
      </w:r>
    </w:p>
    <w:p>
      <w:pPr>
        <w:pStyle w:val="FirstParagraph"/>
      </w:pPr>
      <w:r>
        <w:rPr>
          <w:bCs/>
          <w:b/>
        </w:rPr>
        <w:t xml:space="preserve">Birmingham Digital Agency</w:t>
      </w:r>
    </w:p>
    <w:p>
      <w:pPr>
        <w:pStyle w:val="BodyText"/>
      </w:pPr>
      <w:r>
        <w:rPr>
          <w:iCs/>
          <w:i/>
        </w:rPr>
        <w:t xml:space="preserve">June 2016 – December 2018</w:t>
      </w:r>
    </w:p>
    <w:p>
      <w:pPr>
        <w:numPr>
          <w:ilvl w:val="0"/>
          <w:numId w:val="1002"/>
        </w:numPr>
        <w:pStyle w:val="Compact"/>
      </w:pPr>
      <w:r>
        <w:t xml:space="preserve">Designed and prototyped mobile-first interfaces for startups in Birmingham, focusing on seamless navigation and minimal cognitive load.</w:t>
      </w:r>
    </w:p>
    <w:p>
      <w:pPr>
        <w:numPr>
          <w:ilvl w:val="0"/>
          <w:numId w:val="1002"/>
        </w:numPr>
        <w:pStyle w:val="Compact"/>
      </w:pPr>
      <w:r>
        <w:t xml:space="preserve">Implemented A/B testing frameworks to validate design decisions, resulting in a 20% improvement in conversion rates for key client projects.</w:t>
      </w:r>
    </w:p>
    <w:p>
      <w:pPr>
        <w:numPr>
          <w:ilvl w:val="0"/>
          <w:numId w:val="1002"/>
        </w:numPr>
        <w:pStyle w:val="Compact"/>
      </w:pPr>
      <w:r>
        <w:t xml:space="preserve">Mentored junior designers, fostering a culture of continuous learning aligned with UK design education standards (e.g., BSc in Digital Design).</w:t>
      </w:r>
    </w:p>
    <w:p>
      <w:pPr>
        <w:numPr>
          <w:ilvl w:val="0"/>
          <w:numId w:val="1002"/>
        </w:numPr>
        <w:pStyle w:val="Compact"/>
      </w:pPr>
      <w:r>
        <w:t xml:space="preserve">Contributed to open-source projects hosted by Birmingham-based tech communities, promoting inclusivity and collaboration in the local UX/UI ecosystem.</w:t>
      </w:r>
    </w:p>
    <w:bookmarkEnd w:id="23"/>
    <w:bookmarkStart w:id="24" w:name="freelance-ux-consultant"/>
    <w:p>
      <w:pPr>
        <w:pStyle w:val="Heading3"/>
      </w:pPr>
      <w:r>
        <w:t xml:space="preserve">Freelance UX Consultant</w:t>
      </w:r>
    </w:p>
    <w:p>
      <w:pPr>
        <w:pStyle w:val="FirstParagraph"/>
      </w:pPr>
      <w:r>
        <w:rPr>
          <w:bCs/>
          <w:b/>
        </w:rPr>
        <w:t xml:space="preserve">Self-Employed</w:t>
      </w:r>
    </w:p>
    <w:p>
      <w:pPr>
        <w:pStyle w:val="BodyText"/>
      </w:pPr>
      <w:r>
        <w:rPr>
          <w:iCs/>
          <w:i/>
        </w:rPr>
        <w:t xml:space="preserve">2014 – 2016</w:t>
      </w:r>
    </w:p>
    <w:p>
      <w:pPr>
        <w:numPr>
          <w:ilvl w:val="0"/>
          <w:numId w:val="1003"/>
        </w:numPr>
        <w:pStyle w:val="Compact"/>
      </w:pPr>
      <w:r>
        <w:t xml:space="preserve">Provided remote and on-site design services to SMEs in the UK, including a Birmingham-based fintech company, where I optimized their onboarding process to reduce user drop-off by 35%.</w:t>
      </w:r>
    </w:p>
    <w:p>
      <w:pPr>
        <w:numPr>
          <w:ilvl w:val="0"/>
          <w:numId w:val="1003"/>
        </w:numPr>
        <w:pStyle w:val="Compact"/>
      </w:pPr>
      <w:r>
        <w:t xml:space="preserve">Delivered workshops on UX principles at local events such as Birmingham Tech Week, emphasizing the importance of accessibility for users with disabilities in line with UK Equality Act 2010.</w:t>
      </w:r>
    </w:p>
    <w:p>
      <w:pPr>
        <w:numPr>
          <w:ilvl w:val="0"/>
          <w:numId w:val="1003"/>
        </w:numPr>
        <w:pStyle w:val="Compact"/>
      </w:pPr>
      <w:r>
        <w:t xml:space="preserve">Created wireframes and prototypes for a nonprofit organization focused on digital literacy, ensuring their platform was accessible to underprivileged communities in the United Kingdom.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BSc (Hons) Digital Design</w:t>
      </w:r>
    </w:p>
    <w:p>
      <w:pPr>
        <w:pStyle w:val="BodyText"/>
      </w:pPr>
      <w:r>
        <w:rPr>
          <w:iCs/>
          <w:i/>
        </w:rPr>
        <w:t xml:space="preserve">Birmingham City University, United Kingdom</w:t>
      </w:r>
    </w:p>
    <w:p>
      <w:pPr>
        <w:pStyle w:val="BodyText"/>
      </w:pPr>
      <w:r>
        <w:rPr>
          <w:iCs/>
          <w:i/>
        </w:rPr>
        <w:t xml:space="preserve">September 2011 – June 2014</w:t>
      </w:r>
    </w:p>
    <w:p>
      <w:pPr>
        <w:numPr>
          <w:ilvl w:val="0"/>
          <w:numId w:val="1004"/>
        </w:numPr>
        <w:pStyle w:val="Compact"/>
      </w:pPr>
      <w:r>
        <w:t xml:space="preserve">Graduated with a first-class honors degree, specializing in human-computer interaction and visual design.</w:t>
      </w:r>
    </w:p>
    <w:p>
      <w:pPr>
        <w:numPr>
          <w:ilvl w:val="0"/>
          <w:numId w:val="1004"/>
        </w:numPr>
        <w:pStyle w:val="Compact"/>
      </w:pPr>
      <w:r>
        <w:t xml:space="preserve">Participated in the university’s “Design for All” initiative, focusing on inclusive design practices relevant to UK demographics.</w:t>
      </w:r>
    </w:p>
    <w:p>
      <w:pPr>
        <w:pStyle w:val="FirstParagraph"/>
      </w:pPr>
      <w:r>
        <w:rPr>
          <w:bCs/>
          <w:b/>
        </w:rPr>
        <w:t xml:space="preserve">Professional Certifications</w:t>
      </w:r>
    </w:p>
    <w:p>
      <w:pPr>
        <w:numPr>
          <w:ilvl w:val="0"/>
          <w:numId w:val="1005"/>
        </w:numPr>
        <w:pStyle w:val="Compact"/>
      </w:pPr>
      <w:r>
        <w:t xml:space="preserve">Certified UX Designer – Nielsen Norman Group (2020)</w:t>
      </w:r>
    </w:p>
    <w:p>
      <w:pPr>
        <w:numPr>
          <w:ilvl w:val="0"/>
          <w:numId w:val="1005"/>
        </w:numPr>
        <w:pStyle w:val="Compact"/>
      </w:pPr>
      <w:r>
        <w:t xml:space="preserve">Adobe Certified Expert – Adobe XD (2018)</w:t>
      </w:r>
    </w:p>
    <w:p>
      <w:pPr>
        <w:numPr>
          <w:ilvl w:val="0"/>
          <w:numId w:val="1005"/>
        </w:numPr>
        <w:pStyle w:val="Compact"/>
      </w:pPr>
      <w:r>
        <w:t xml:space="preserve">WCAG 2.1 Accessibility Compliance Training – UK Web Accessibility Initiative (2019)</w:t>
      </w:r>
    </w:p>
    <w:bookmarkEnd w:id="26"/>
    <w:bookmarkStart w:id="27" w:name="technical-skills"/>
    <w:p>
      <w:pPr>
        <w:pStyle w:val="Heading2"/>
      </w:pPr>
      <w:r>
        <w:t xml:space="preserve">Technical Skills</w:t>
      </w:r>
    </w:p>
    <w:p>
      <w:pPr>
        <w:pStyle w:val="FirstParagraph"/>
      </w:pPr>
      <w:r>
        <w:rPr>
          <w:bCs/>
          <w:b/>
        </w:rPr>
        <w:t xml:space="preserve">Design Tools:</w:t>
      </w:r>
      <w:r>
        <w:t xml:space="preserve"> </w:t>
      </w:r>
      <w:r>
        <w:t xml:space="preserve">Figma, Adobe XD, Sketch, InVision, Axure RP</w:t>
      </w:r>
    </w:p>
    <w:p>
      <w:pPr>
        <w:pStyle w:val="BodyText"/>
      </w:pPr>
      <w:r>
        <w:rPr>
          <w:bCs/>
          <w:b/>
        </w:rPr>
        <w:t xml:space="preserve">User Research:</w:t>
      </w:r>
      <w:r>
        <w:t xml:space="preserve"> </w:t>
      </w:r>
      <w:r>
        <w:t xml:space="preserve">User interviews, usability testing (remote and in-person), personas, journey maps</w:t>
      </w:r>
    </w:p>
    <w:p>
      <w:pPr>
        <w:pStyle w:val="BodyText"/>
      </w:pPr>
      <w:r>
        <w:rPr>
          <w:bCs/>
          <w:b/>
        </w:rPr>
        <w:t xml:space="preserve">Cross-Platform Development:</w:t>
      </w:r>
      <w:r>
        <w:t xml:space="preserve"> </w:t>
      </w:r>
      <w:r>
        <w:t xml:space="preserve">Responsive design principles for web and mobile (iOS/Android)</w:t>
      </w:r>
    </w:p>
    <w:p>
      <w:pPr>
        <w:pStyle w:val="BodyText"/>
      </w:pPr>
      <w:r>
        <w:rPr>
          <w:bCs/>
          <w:b/>
        </w:rPr>
        <w:t xml:space="preserve">Accessibility Standards:</w:t>
      </w:r>
      <w:r>
        <w:t xml:space="preserve"> </w:t>
      </w:r>
      <w:r>
        <w:t xml:space="preserve">WCAG 2.1, Section 508 compliance, UK Equality Act 2010</w:t>
      </w:r>
    </w:p>
    <w:p>
      <w:pPr>
        <w:pStyle w:val="BodyText"/>
      </w:pPr>
      <w:r>
        <w:rPr>
          <w:bCs/>
          <w:b/>
        </w:rPr>
        <w:t xml:space="preserve">Collaboration Tools:</w:t>
      </w:r>
      <w:r>
        <w:t xml:space="preserve"> </w:t>
      </w:r>
      <w:r>
        <w:t xml:space="preserve">Jira, Trello, Slack, Confluence</w:t>
      </w:r>
    </w:p>
    <w:bookmarkEnd w:id="27"/>
    <w:bookmarkStart w:id="28" w:name="key-achievements"/>
    <w:p>
      <w:pPr>
        <w:pStyle w:val="Heading2"/>
      </w:pPr>
      <w:r>
        <w:t xml:space="preserve">Key Achievements</w:t>
      </w:r>
    </w:p>
    <w:p>
      <w:pPr>
        <w:numPr>
          <w:ilvl w:val="0"/>
          <w:numId w:val="1006"/>
        </w:numPr>
        <w:pStyle w:val="Compact"/>
      </w:pPr>
      <w:r>
        <w:t xml:space="preserve">Recognized as “Top UX Designer in Birmingham” by TechUK 2021 for innovative design solutions that boosted client revenue by £1.2M.</w:t>
      </w:r>
    </w:p>
    <w:p>
      <w:pPr>
        <w:numPr>
          <w:ilvl w:val="0"/>
          <w:numId w:val="1006"/>
        </w:numPr>
        <w:pStyle w:val="Compact"/>
      </w:pPr>
      <w:r>
        <w:t xml:space="preserve">Pioneered a mobile-first approach for a local government project, improving public service accessibility for over 500,000 residents in the United Kingdom.</w:t>
      </w:r>
    </w:p>
    <w:p>
      <w:pPr>
        <w:numPr>
          <w:ilvl w:val="0"/>
          <w:numId w:val="1006"/>
        </w:numPr>
        <w:pStyle w:val="Compact"/>
      </w:pPr>
      <w:r>
        <w:t xml:space="preserve">Published case studies on UX practices in Birmingham’s tech scene, featured in “Birmingham Tech Review” and “Design Weekly.”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 of the Interaction Design Foundation (IDF)</w:t>
      </w:r>
    </w:p>
    <w:p>
      <w:pPr>
        <w:numPr>
          <w:ilvl w:val="0"/>
          <w:numId w:val="1007"/>
        </w:numPr>
        <w:pStyle w:val="Compact"/>
      </w:pPr>
      <w:r>
        <w:t xml:space="preserve">Active participant in Birmingham UX Meetups and Design Thinking Workshops</w:t>
      </w:r>
    </w:p>
    <w:p>
      <w:pPr>
        <w:numPr>
          <w:ilvl w:val="0"/>
          <w:numId w:val="1007"/>
        </w:numPr>
        <w:pStyle w:val="Compact"/>
      </w:pPr>
      <w:r>
        <w:t xml:space="preserve">Certified Member of the British Computer Society (BCS)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pStyle w:val="FirstParagraph"/>
      </w:pPr>
      <w:r>
        <w:t xml:space="preserve">English (Native), Spanish (Intermediate)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UX UI Designer in United Kingdom Birmingham</dc:title>
  <dc:creator/>
  <dc:language>en</dc:language>
  <cp:keywords/>
  <dcterms:created xsi:type="dcterms:W3CDTF">2026-09-28T01:24:51Z</dcterms:created>
  <dcterms:modified xsi:type="dcterms:W3CDTF">2026-09-28T01:24:51Z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