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(United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ux-ui-designer-united-kingdom-london"/>
    <w:p>
      <w:pPr>
        <w:pStyle w:val="Heading2"/>
      </w:pPr>
      <w:r>
        <w:t xml:space="preserve">UX UI Designer | United Kingdom London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Design Lane, London, SW1A 1AA, United Kingdom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+44 20 7946 0000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www.yourportfolio.com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UX/UI Designer with [X years] of experience in crafting user-centered digital experiences for businesses across the United Kingdom London. Specializing in creating intuitive interfaces that align with the needs of diverse audiences, I have a proven track record of delivering innovative solutions for clients in sectors such as fintech, e-commerce, and healthcare. My expertise lies in conducting user research, designing wireframes and prototypes, and collaborating with cross-functional teams to ensure seamless product development. As a UK-based professional, I am well-versed in the local design landscape and regulatory standards relevant to digital products in the United Kingdom London.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cb6b91977a741cfc845fb600e1b0cd50af6f60b"/>
    <w:p>
      <w:pPr>
        <w:pStyle w:val="Heading4"/>
      </w:pPr>
      <w:r>
        <w:t xml:space="preserve">Senior UX/UI Designer | Digital Innovations Ltd (London, UK)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a flagship e-commerce platform for a London-based retail client, resulting in a 35% increase in user engagement and a 20% rise in conversion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define user workflows, ensuring alignment with the United Kingdom London market's unique requirements.</w:t>
      </w:r>
    </w:p>
    <w:p>
      <w:pPr>
        <w:numPr>
          <w:ilvl w:val="0"/>
          <w:numId w:val="1001"/>
        </w:numPr>
        <w:pStyle w:val="Compact"/>
      </w:pPr>
      <w:r>
        <w:t xml:space="preserve">Conducted usability testing sessions with participants from across the United Kingdom London, identifying pain points and iterating on designs to improve accessibility and inclusivity.</w:t>
      </w:r>
    </w:p>
    <w:p>
      <w:pPr>
        <w:numPr>
          <w:ilvl w:val="0"/>
          <w:numId w:val="1001"/>
        </w:numPr>
        <w:pStyle w:val="Compact"/>
      </w:pPr>
      <w:r>
        <w:t xml:space="preserve">Developed a design system that standardized components for 10+ internal products, streamlining the design process and enhancing consistency across digital platforms.</w:t>
      </w:r>
    </w:p>
    <w:bookmarkEnd w:id="22"/>
    <w:bookmarkStart w:id="23" w:name="Xa8b408bec83bd43d56e5b2872ce316690016e82"/>
    <w:p>
      <w:pPr>
        <w:pStyle w:val="Heading4"/>
      </w:pPr>
      <w:r>
        <w:t xml:space="preserve">UX/UI Designer | TechNova Solutions (London, UK)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prototyped mobile applications for fintech startups in the United Kingdom London, focusing on simplifying complex financial processes for end-users.</w:t>
      </w:r>
    </w:p>
    <w:p>
      <w:pPr>
        <w:numPr>
          <w:ilvl w:val="0"/>
          <w:numId w:val="1002"/>
        </w:numPr>
        <w:pStyle w:val="Compact"/>
      </w:pPr>
      <w:r>
        <w:t xml:space="preserve">Partnered with marketing teams to align digital products with brand identity, ensuring a cohesive user experience across all touchpoints.</w:t>
      </w:r>
    </w:p>
    <w:p>
      <w:pPr>
        <w:numPr>
          <w:ilvl w:val="0"/>
          <w:numId w:val="1002"/>
        </w:numPr>
        <w:pStyle w:val="Compact"/>
      </w:pPr>
      <w:r>
        <w:t xml:space="preserve">Implemented A/B testing strategies to validate design decisions, contributing to a 25% improvement in user satisfaction scores for key features.</w:t>
      </w:r>
    </w:p>
    <w:bookmarkEnd w:id="23"/>
    <w:bookmarkStart w:id="24" w:name="X186a1864b4a2ebd7a4f2988235122d26aff55ad"/>
    <w:p>
      <w:pPr>
        <w:pStyle w:val="Heading4"/>
      </w:pPr>
      <w:r>
        <w:t xml:space="preserve">Junior UX Designer | CreativeHub Ltd (London, UK)</w:t>
      </w:r>
    </w:p>
    <w:p>
      <w:pPr>
        <w:pStyle w:val="FirstParagraph"/>
      </w:pPr>
      <w:r>
        <w:rPr>
          <w:iCs/>
          <w:i/>
        </w:rPr>
        <w:t xml:space="preserve">September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responsive web application for a healthcare client based in the United Kingdom London, prioritizing usability for elderly users.</w:t>
      </w:r>
    </w:p>
    <w:p>
      <w:pPr>
        <w:numPr>
          <w:ilvl w:val="0"/>
          <w:numId w:val="1003"/>
        </w:numPr>
        <w:pStyle w:val="Compact"/>
      </w:pPr>
      <w:r>
        <w:t xml:space="preserve">Created user personas and journey maps to guide design decisions, ensuring alignment with the needs of diverse demographics across the UK.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688d5ae13a1b7ddfc68d402a697c522e5079029"/>
    <w:p>
      <w:pPr>
        <w:pStyle w:val="Heading4"/>
      </w:pPr>
      <w:r>
        <w:t xml:space="preserve">MSc in Digital Design | University of London (UK)</w:t>
      </w:r>
    </w:p>
    <w:p>
      <w:pPr>
        <w:pStyle w:val="FirstParagraph"/>
      </w:pPr>
      <w:r>
        <w:rPr>
          <w:iCs/>
          <w:i/>
        </w:rPr>
        <w:t xml:space="preserve">2013 – 2015</w:t>
      </w:r>
    </w:p>
    <w:p>
      <w:pPr>
        <w:pStyle w:val="BodyText"/>
      </w:pPr>
      <w:r>
        <w:t xml:space="preserve">Specialized in human-computer interaction and user experience design, with a focus on applying design thinking principles to solve real-world problems in the United Kingdom London.</w:t>
      </w:r>
    </w:p>
    <w:bookmarkEnd w:id="26"/>
    <w:bookmarkStart w:id="27" w:name="X37df4632ba5f854036ccd107804e6e89865d9e9"/>
    <w:p>
      <w:pPr>
        <w:pStyle w:val="Heading4"/>
      </w:pPr>
      <w:r>
        <w:t xml:space="preserve">BSc in Graphic Design | Royal College of Art (UK)</w:t>
      </w:r>
    </w:p>
    <w:p>
      <w:pPr>
        <w:pStyle w:val="FirstParagraph"/>
      </w:pPr>
      <w:r>
        <w:rPr>
          <w:iCs/>
          <w:i/>
        </w:rPr>
        <w:t xml:space="preserve">2010 – 2013</w:t>
      </w:r>
    </w:p>
    <w:p>
      <w:pPr>
        <w:pStyle w:val="BodyText"/>
      </w:pPr>
      <w:r>
        <w:t xml:space="preserve">Developed foundational skills in visual design, typography, and digital media, with a thesis project exploring the impact of UI/UX on user trust in financial services.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Usability testing, interviews, surveys, persona creation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Working with developers, product managers, and stakeholders in the United Kingdom London's dynamic tech ecosystem.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Accessibility Standards:</w:t>
      </w:r>
      <w:r>
        <w:t xml:space="preserve"> </w:t>
      </w:r>
      <w:r>
        <w:t xml:space="preserve">Knowledge of WCAG 2.1 guidelines and inclusive design practices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UX Designer | Nielsen Norman Group (2021)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| Google (2020)</w:t>
      </w:r>
    </w:p>
    <w:p>
      <w:pPr>
        <w:numPr>
          <w:ilvl w:val="0"/>
          <w:numId w:val="1005"/>
        </w:numPr>
        <w:pStyle w:val="Compact"/>
      </w:pPr>
      <w:r>
        <w:t xml:space="preserve">UX Design for Mobile Apps | Coursera (2019)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london-based-smart-city-app"/>
    <w:p>
      <w:pPr>
        <w:pStyle w:val="Heading4"/>
      </w:pPr>
      <w:r>
        <w:t xml:space="preserve">London-based Smart City App</w:t>
      </w:r>
    </w:p>
    <w:p>
      <w:pPr>
        <w:pStyle w:val="FirstParagraph"/>
      </w:pPr>
      <w:r>
        <w:rPr>
          <w:iCs/>
          <w:i/>
        </w:rPr>
        <w:t xml:space="preserve">2022</w:t>
      </w:r>
    </w:p>
    <w:p>
      <w:pPr>
        <w:pStyle w:val="BodyText"/>
      </w:pPr>
      <w:r>
        <w:t xml:space="preserve">Designed a mobile application to enhance urban mobility in the United Kingdom London, integrating real-time data from public transport networks. The project received recognition at the UK Design Awards for its innovative approach to user-centric urban planning.</w:t>
      </w:r>
    </w:p>
    <w:bookmarkEnd w:id="31"/>
    <w:bookmarkStart w:id="32" w:name="e-commerce-accessibility-redesign"/>
    <w:p>
      <w:pPr>
        <w:pStyle w:val="Heading4"/>
      </w:pPr>
      <w:r>
        <w:t xml:space="preserve">E-commerce Accessibility Redesign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pStyle w:val="BodyText"/>
      </w:pPr>
      <w:r>
        <w:t xml:space="preserve">Rewrote the UX of a London-based e-commerce platform to meet accessibility standards, resulting in a 50% reduction in user errors and improved satisfaction among users with disabilities.</w:t>
      </w:r>
    </w:p>
    <w:bookmarkEnd w:id="32"/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British Computer Society (BCS), UX Design London Network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emerging designers at the London Design Festival, sharing insights on creating inclusive digital products for UK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4"/>
    <w:p>
      <w:pPr>
        <w:pStyle w:val="FirstParagraph"/>
      </w:pPr>
      <w:r>
        <w:t xml:space="preserve">This Curriculum Vitae is tailored for a UX UI Designer position in the United Kingdom London, emphasizing local expertise and user-centered design principles. It aligns with industry standards and highlights experience relevant to the UK market.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(United Kingdom London)</dc:title>
  <dc:creator/>
  <dc:language>en</dc:language>
  <cp:keywords/>
  <dcterms:created xsi:type="dcterms:W3CDTF">2026-06-03T16:38:36Z</dcterms:created>
  <dcterms:modified xsi:type="dcterms:W3CDTF">2026-06-03T16:38:36Z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