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anna.mueller@vetmuenchen.de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Tierarztstraße 12, 80539 Munich, Germany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German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10 years of expertise in animal health, surgical care, and clinical research. Proficient in both small and large animal medicine, with a strong focus on the unique veterinary standards of Germany Munich. Committed to advancing animal welfare through evidence-based practices and community engagement. Holds a Master’s degree in Veterinary Medicine from Ludwig Maximilian University (LMU) Munich and is registered with the German Veterinary Association (Deutscher Tierärzteverband - DTV). Passionate about integrating modern technology into veterinary care while adhering to the stringent regulations of Germany’s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Ludwig Maximilian University of Munich (LMU)</w:t>
      </w:r>
      <w:r>
        <w:br/>
      </w:r>
      <w:r>
        <w:t xml:space="preserve">Master of Veterinary Medicine (MVM), 2013</w:t>
      </w:r>
      <w:r>
        <w:br/>
      </w:r>
      <w:r>
        <w:t xml:space="preserve">Thesis: "Innovative Approaches to Zoonotic Disease Prevention in Urban Areas of Germany Munich."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University of Munich (TUM)</w:t>
      </w:r>
      <w:r>
        <w:br/>
      </w:r>
      <w:r>
        <w:t xml:space="preserve">Certificate in Advanced Animal Surgery, 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87d419b0da491109a0e01b169c244dd3ad6498"/>
    <w:p>
      <w:pPr>
        <w:pStyle w:val="Heading3"/>
      </w:pPr>
      <w:r>
        <w:t xml:space="preserve">Veterinarian at Tierklinik München - Large Animal Clinic</w:t>
      </w:r>
    </w:p>
    <w:p>
      <w:pPr>
        <w:pStyle w:val="FirstParagraph"/>
      </w:pPr>
      <w:r>
        <w:rPr>
          <w:bCs/>
          <w:b/>
        </w:rP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healthcare for large animals, including cattle, horses, and sheep in rural and urban settings across Germany Munich.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to implement preventive care programs, reducing disease outbreaks by 30% within two years.</w:t>
      </w:r>
    </w:p>
    <w:p>
      <w:pPr>
        <w:numPr>
          <w:ilvl w:val="0"/>
          <w:numId w:val="1002"/>
        </w:numPr>
        <w:pStyle w:val="Compact"/>
      </w:pPr>
      <w:r>
        <w:t xml:space="preserve">Conducted surgical procedures and post-operative care for complex cases such as orthopedic repairs and obstetric emergencies.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climate change on livestock health in the German Veterinary Journal (2021).</w:t>
      </w:r>
    </w:p>
    <w:bookmarkEnd w:id="23"/>
    <w:bookmarkStart w:id="24" w:name="X0c100b02c40a8a5db8b56e2579c81015fa97625"/>
    <w:p>
      <w:pPr>
        <w:pStyle w:val="Heading3"/>
      </w:pPr>
      <w:r>
        <w:t xml:space="preserve">Veterinary Intern at Tierklinik Starnberg</w:t>
      </w:r>
    </w:p>
    <w:p>
      <w:pPr>
        <w:pStyle w:val="FirstParagraph"/>
      </w:pPr>
      <w:r>
        <w:rPr>
          <w:bCs/>
          <w:b/>
        </w:rPr>
        <w:t xml:space="preserve">January 2016 – July 2018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small animal medicine, including diagnostics, vaccinations, and emergency care.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digital patient management system for improved record-keeping and client communication.</w:t>
      </w:r>
    </w:p>
    <w:p>
      <w:pPr>
        <w:numPr>
          <w:ilvl w:val="0"/>
          <w:numId w:val="1003"/>
        </w:numPr>
        <w:pStyle w:val="Compact"/>
      </w:pPr>
      <w:r>
        <w:t xml:space="preserve">Received specialized training in dermatology and internal medicine under the supervision of senior veterinarians.</w:t>
      </w:r>
    </w:p>
    <w:bookmarkEnd w:id="24"/>
    <w:bookmarkStart w:id="25" w:name="Xbea7b87db212a78c9d13a6c84220a70ff6b0b28"/>
    <w:p>
      <w:pPr>
        <w:pStyle w:val="Heading3"/>
      </w:pPr>
      <w:r>
        <w:t xml:space="preserve">Research Assistant at LMU’s Institute of Veterinary Medicine</w:t>
      </w:r>
    </w:p>
    <w:p>
      <w:pPr>
        <w:pStyle w:val="FirstParagraph"/>
      </w:pPr>
      <w:r>
        <w:rPr>
          <w:bCs/>
          <w:b/>
        </w:rPr>
        <w:t xml:space="preserve">September 2013 – December 2015</w:t>
      </w:r>
    </w:p>
    <w:p>
      <w:pPr>
        <w:numPr>
          <w:ilvl w:val="0"/>
          <w:numId w:val="1004"/>
        </w:numPr>
        <w:pStyle w:val="Compact"/>
      </w:pPr>
      <w:r>
        <w:t xml:space="preserve">Conducted studies on infectious diseases in companion animals, contributing to the creation of a regional disease surveillance database.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researchers to analyze trends in antimicrobial resistance among livestock in Germany Munich.</w:t>
      </w:r>
    </w:p>
    <w:bookmarkEnd w:id="25"/>
    <w:bookmarkEnd w:id="26"/>
    <w:bookmarkStart w:id="27" w:name="professional-qualifications"/>
    <w:p>
      <w:pPr>
        <w:pStyle w:val="Heading2"/>
      </w:pPr>
      <w:r>
        <w:t xml:space="preserve">Professional Qualifications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 Veterinary License (Tierarztprüfung)</w:t>
      </w:r>
      <w:r>
        <w:t xml:space="preserve">,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Board of Veterinary Specialisation (EBVS) - European College of Zoological Medicine</w:t>
      </w:r>
      <w:r>
        <w:t xml:space="preserve">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Canine and Feline Cardiology</w:t>
      </w:r>
      <w:r>
        <w:t xml:space="preserve">, American College of Veterinary Internal Medicine (ACVIM),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Emergency Care Certification for Animals (TÜV-certified)</w:t>
      </w:r>
      <w:r>
        <w:t xml:space="preserve">,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diagnostics, surgery, and preventive care for small and large animals.</w:t>
      </w:r>
    </w:p>
    <w:p>
      <w:pPr>
        <w:numPr>
          <w:ilvl w:val="0"/>
          <w:numId w:val="1006"/>
        </w:numPr>
        <w:pStyle w:val="Compact"/>
      </w:pPr>
      <w:r>
        <w:t xml:space="preserve">Fluency in German (B2+ level) and English (C1 level), with proficiency in veterinary terminology.</w:t>
      </w:r>
    </w:p>
    <w:p>
      <w:pPr>
        <w:numPr>
          <w:ilvl w:val="0"/>
          <w:numId w:val="1006"/>
        </w:numPr>
        <w:pStyle w:val="Compact"/>
      </w:pPr>
      <w:r>
        <w:t xml:space="preserve">Skilled in using veterinary software such as VETmanager and IDEXX Lab Services.</w:t>
      </w:r>
    </w:p>
    <w:p>
      <w:pPr>
        <w:numPr>
          <w:ilvl w:val="0"/>
          <w:numId w:val="1006"/>
        </w:numPr>
        <w:pStyle w:val="Compact"/>
      </w:pPr>
      <w:r>
        <w:t xml:space="preserve">Knowledge of German animal welfare laws, including the TierSchG (Animal Welfare Act) and EU regulations for livestock.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Deutscher Tierärzteverband (DTV)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Veterinary Association (EVA)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Munich Animal Welfare Society (Tierhilfe München)</w:t>
      </w:r>
      <w:r>
        <w:t xml:space="preserve"> </w:t>
      </w:r>
      <w:r>
        <w:t xml:space="preserve">– Volunteer Veterinarian, 2015–Present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German: Native speaker</w:t>
      </w:r>
    </w:p>
    <w:p>
      <w:pPr>
        <w:numPr>
          <w:ilvl w:val="0"/>
          <w:numId w:val="1008"/>
        </w:numPr>
        <w:pStyle w:val="Compact"/>
      </w:pPr>
      <w:r>
        <w:t xml:space="preserve">English: Fluent (IELTS 7.5)</w:t>
      </w:r>
    </w:p>
    <w:p>
      <w:pPr>
        <w:numPr>
          <w:ilvl w:val="0"/>
          <w:numId w:val="1008"/>
        </w:numPr>
        <w:pStyle w:val="Compact"/>
      </w:pPr>
      <w:r>
        <w:t xml:space="preserve">French: Basic (A1 level)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Germany Munich</dc:title>
  <dc:creator/>
  <dc:language>en</dc:language>
  <cp:keywords/>
  <dcterms:created xsi:type="dcterms:W3CDTF">2025-12-10T07:39:19Z</dcterms:created>
  <dcterms:modified xsi:type="dcterms:W3CDTF">2025-12-10T07:39:19Z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