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Iran</w:t>
      </w:r>
      <w:r>
        <w:t xml:space="preserve"> </w:t>
      </w:r>
      <w:r>
        <w:t xml:space="preserve">Tehran</w:t>
      </w:r>
    </w:p>
    <w:bookmarkStart w:id="32" w:name="curriculum-vitae"/>
    <w:p>
      <w:pPr>
        <w:pStyle w:val="Heading1"/>
      </w:pPr>
      <w:r>
        <w:t xml:space="preserve">Curriculum Vitae</w:t>
      </w:r>
    </w:p>
    <w:bookmarkStart w:id="20" w:name="veterinarian-in-iran-tehran"/>
    <w:p>
      <w:pPr>
        <w:pStyle w:val="Heading2"/>
      </w:pPr>
      <w:r>
        <w:t xml:space="preserve">Veterinarian in Iran Tehran</w:t>
      </w:r>
    </w:p>
    <w:p>
      <w:pPr>
        <w:pStyle w:val="FirstParagraph"/>
      </w:pPr>
      <w:r>
        <w:rPr>
          <w:bCs/>
          <w:b/>
        </w:rPr>
        <w:t xml:space="preserve">Name:</w:t>
      </w:r>
      <w:r>
        <w:t xml:space="preserve"> </w:t>
      </w:r>
      <w:r>
        <w:t xml:space="preserve">Dr. Ali Rezaei</w:t>
      </w:r>
      <w:r>
        <w:br/>
      </w:r>
      <w:r>
        <w:rPr>
          <w:bCs/>
          <w:b/>
        </w:rPr>
        <w:t xml:space="preserve">Email:</w:t>
      </w:r>
      <w:r>
        <w:t xml:space="preserve"> </w:t>
      </w:r>
      <w:r>
        <w:t xml:space="preserve">alirezaei.vet@gmail.com</w:t>
      </w:r>
      <w:r>
        <w:br/>
      </w:r>
      <w:r>
        <w:rPr>
          <w:bCs/>
          <w:b/>
        </w:rPr>
        <w:t xml:space="preserve">Phone:</w:t>
      </w:r>
      <w:r>
        <w:t xml:space="preserve"> </w:t>
      </w:r>
      <w:r>
        <w:t xml:space="preserve">+98 912 345 6789</w:t>
      </w:r>
      <w:r>
        <w:br/>
      </w: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compassionate Veterinarian with over a decade of experience in clinical practice, research, and community health initiatives in Iran Tehran. Specializing in small animal medicine, public health education, and emergency care for pets and livestock. Committed to advancing veterinary standards in Iran through innovation, education, and collaboration with local institutions. Proven expertise in diagnosing complex cases and providing high-quality care tailored to the unique needs of animals in Tehran's urban and rural environments.</w:t>
      </w:r>
    </w:p>
    <w:bookmarkEnd w:id="21"/>
    <w:bookmarkStart w:id="22" w:name="education"/>
    <w:p>
      <w:pPr>
        <w:pStyle w:val="Heading2"/>
      </w:pPr>
      <w:r>
        <w:t xml:space="preserve">Education</w:t>
      </w:r>
    </w:p>
    <w:p>
      <w:pPr>
        <w:pStyle w:val="FirstParagraph"/>
      </w:pPr>
      <w:r>
        <w:rPr>
          <w:bCs/>
          <w:b/>
        </w:rPr>
        <w:t xml:space="preserve">Doctor of Veterinary Medicine (DVM)</w:t>
      </w:r>
      <w:r>
        <w:br/>
      </w:r>
      <w:r>
        <w:t xml:space="preserve">Tehran University of Medical Sciences, Iran</w:t>
      </w:r>
      <w:r>
        <w:br/>
      </w:r>
      <w:r>
        <w:t xml:space="preserve">Graduated: 2010</w:t>
      </w:r>
      <w:r>
        <w:br/>
      </w:r>
      <w:r>
        <w:t xml:space="preserve">Thesis: "Epidemiological Analysis of Zoonotic Diseases in Urban Animals of Tehran"</w:t>
      </w:r>
    </w:p>
    <w:p>
      <w:pPr>
        <w:pStyle w:val="BodyText"/>
      </w:pPr>
      <w:r>
        <w:rPr>
          <w:bCs/>
          <w:b/>
        </w:rPr>
        <w:t xml:space="preserve">MSc in Veterinary Public Health</w:t>
      </w:r>
      <w:r>
        <w:br/>
      </w:r>
      <w:r>
        <w:t xml:space="preserve">Shahid Beheshti University of Medical Sciences, Iran</w:t>
      </w:r>
      <w:r>
        <w:br/>
      </w:r>
      <w:r>
        <w:t xml:space="preserve">Completed: 2013</w:t>
      </w:r>
      <w:r>
        <w:br/>
      </w:r>
      <w:r>
        <w:t xml:space="preserve">Research Focus: Development of Vaccination Programs for Livestock in Central Iran</w:t>
      </w:r>
    </w:p>
    <w:bookmarkEnd w:id="22"/>
    <w:bookmarkStart w:id="23" w:name="work-experience"/>
    <w:p>
      <w:pPr>
        <w:pStyle w:val="Heading2"/>
      </w:pPr>
      <w:r>
        <w:t xml:space="preserve">Work Experience</w:t>
      </w:r>
    </w:p>
    <w:p>
      <w:pPr>
        <w:pStyle w:val="FirstParagraph"/>
      </w:pPr>
      <w:r>
        <w:rPr>
          <w:bCs/>
          <w:b/>
        </w:rPr>
        <w:t xml:space="preserve">Veterinary Specialist</w:t>
      </w:r>
      <w:r>
        <w:br/>
      </w:r>
      <w:r>
        <w:t xml:space="preserve">Tehran Animal Hospital (TAH), Iran</w:t>
      </w:r>
      <w:r>
        <w:br/>
      </w:r>
      <w:r>
        <w:t xml:space="preserve">2015 – Present</w:t>
      </w:r>
      <w:r>
        <w:br/>
      </w:r>
      <w:r>
        <w:t xml:space="preserve">- Diagnose and treat over 5,000 cases annually, including surgical procedures, dermatology, and internal medicine.</w:t>
      </w:r>
      <w:r>
        <w:br/>
      </w:r>
      <w:r>
        <w:t xml:space="preserve">- Lead a team of 12 veterinarians and technicians to improve patient outcomes in Tehran’s most advanced private clinic.</w:t>
      </w:r>
      <w:r>
        <w:br/>
      </w:r>
      <w:r>
        <w:t xml:space="preserve">- Collaborate with local NGOs to provide free health check-ups for stray animals in Tehran's underprivileged neighborhoods.</w:t>
      </w:r>
    </w:p>
    <w:p>
      <w:pPr>
        <w:pStyle w:val="BodyText"/>
      </w:pPr>
      <w:r>
        <w:rPr>
          <w:bCs/>
          <w:b/>
        </w:rPr>
        <w:t xml:space="preserve">Senior Veterinarian</w:t>
      </w:r>
      <w:r>
        <w:br/>
      </w:r>
      <w:r>
        <w:t xml:space="preserve">Iran Veterinary Research Institute, Tehran</w:t>
      </w:r>
      <w:r>
        <w:br/>
      </w:r>
      <w:r>
        <w:t xml:space="preserve">2012 – 2015</w:t>
      </w:r>
      <w:r>
        <w:br/>
      </w:r>
      <w:r>
        <w:t xml:space="preserve">- Conducted studies on the transmission of rabies among domestic animals in Tehran, contributing to a 30% reduction in cases.</w:t>
      </w:r>
      <w:r>
        <w:br/>
      </w:r>
      <w:r>
        <w:t xml:space="preserve">- Published peer-reviewed papers on parasitic infections in urban dogs, cited by the Iranian Journal of Veterinary Medicine.</w:t>
      </w:r>
    </w:p>
    <w:p>
      <w:pPr>
        <w:pStyle w:val="BodyText"/>
      </w:pPr>
      <w:r>
        <w:rPr>
          <w:bCs/>
          <w:b/>
        </w:rPr>
        <w:t xml:space="preserve">Assistant Veterinarian</w:t>
      </w:r>
      <w:r>
        <w:br/>
      </w:r>
      <w:r>
        <w:t xml:space="preserve">Tehran Municipal Animal Shelter</w:t>
      </w:r>
      <w:r>
        <w:br/>
      </w:r>
      <w:r>
        <w:t xml:space="preserve">2010 – 2012</w:t>
      </w:r>
      <w:r>
        <w:br/>
      </w:r>
      <w:r>
        <w:t xml:space="preserve">- Managed daily operations for over 1,000 animals, focusing on rehabilitation and adoption programs.</w:t>
      </w:r>
      <w:r>
        <w:br/>
      </w:r>
      <w:r>
        <w:t xml:space="preserve">- Trained municipal staff in basic animal care and emergency response protocols.</w:t>
      </w:r>
    </w:p>
    <w:bookmarkEnd w:id="23"/>
    <w:bookmarkStart w:id="24" w:name="certifications"/>
    <w:p>
      <w:pPr>
        <w:pStyle w:val="Heading2"/>
      </w:pPr>
      <w:r>
        <w:t xml:space="preserve">Certifications</w:t>
      </w:r>
    </w:p>
    <w:p>
      <w:pPr>
        <w:numPr>
          <w:ilvl w:val="0"/>
          <w:numId w:val="1001"/>
        </w:numPr>
        <w:pStyle w:val="Compact"/>
      </w:pPr>
      <w:r>
        <w:t xml:space="preserve">National Veterinary Licensing Examination (Iran), 2011</w:t>
      </w:r>
    </w:p>
    <w:p>
      <w:pPr>
        <w:numPr>
          <w:ilvl w:val="0"/>
          <w:numId w:val="1001"/>
        </w:numPr>
        <w:pStyle w:val="Compact"/>
      </w:pPr>
      <w:r>
        <w:t xml:space="preserve">Advanced Emergency Care for Animals (ACVECC), 2017</w:t>
      </w:r>
    </w:p>
    <w:p>
      <w:pPr>
        <w:numPr>
          <w:ilvl w:val="0"/>
          <w:numId w:val="1001"/>
        </w:numPr>
        <w:pStyle w:val="Compact"/>
      </w:pPr>
      <w:r>
        <w:t xml:space="preserve">International Certificate in Zoonotic Disease Management, 2019</w:t>
      </w:r>
    </w:p>
    <w:bookmarkEnd w:id="24"/>
    <w:bookmarkStart w:id="25" w:name="skills"/>
    <w:p>
      <w:pPr>
        <w:pStyle w:val="Heading2"/>
      </w:pPr>
      <w:r>
        <w:t xml:space="preserve">Skills</w:t>
      </w:r>
    </w:p>
    <w:p>
      <w:pPr>
        <w:numPr>
          <w:ilvl w:val="0"/>
          <w:numId w:val="1002"/>
        </w:numPr>
        <w:pStyle w:val="Compact"/>
      </w:pPr>
      <w:r>
        <w:t xml:space="preserve">Diagnostic Imaging (X-ray, Ultrasound)</w:t>
      </w:r>
    </w:p>
    <w:p>
      <w:pPr>
        <w:numPr>
          <w:ilvl w:val="0"/>
          <w:numId w:val="1002"/>
        </w:numPr>
        <w:pStyle w:val="Compact"/>
      </w:pPr>
      <w:r>
        <w:t xml:space="preserve">Surgical Procedures (Laparotomy, Orthopedic Surgery)</w:t>
      </w:r>
    </w:p>
    <w:p>
      <w:pPr>
        <w:numPr>
          <w:ilvl w:val="0"/>
          <w:numId w:val="1002"/>
        </w:numPr>
        <w:pStyle w:val="Compact"/>
      </w:pPr>
      <w:r>
        <w:t xml:space="preserve">Client Communication and Education</w:t>
      </w:r>
    </w:p>
    <w:p>
      <w:pPr>
        <w:numPr>
          <w:ilvl w:val="0"/>
          <w:numId w:val="1002"/>
        </w:numPr>
        <w:pStyle w:val="Compact"/>
      </w:pPr>
      <w:r>
        <w:t xml:space="preserve">Vaccine Development and Administration</w:t>
      </w:r>
    </w:p>
    <w:p>
      <w:pPr>
        <w:numPr>
          <w:ilvl w:val="0"/>
          <w:numId w:val="1002"/>
        </w:numPr>
        <w:pStyle w:val="Compact"/>
      </w:pPr>
      <w:r>
        <w:t xml:space="preserve">Public Health Policy Implementation</w:t>
      </w:r>
    </w:p>
    <w:bookmarkEnd w:id="25"/>
    <w:bookmarkStart w:id="26" w:name="languages"/>
    <w:p>
      <w:pPr>
        <w:pStyle w:val="Heading2"/>
      </w:pPr>
      <w:r>
        <w:t xml:space="preserve">Languages</w:t>
      </w:r>
    </w:p>
    <w:p>
      <w:pPr>
        <w:pStyle w:val="FirstParagraph"/>
      </w:pPr>
      <w:r>
        <w:t xml:space="preserve">Persian (Fluent), English (Proficient), Arabic (Basic)</w:t>
      </w:r>
    </w:p>
    <w:bookmarkEnd w:id="26"/>
    <w:bookmarkStart w:id="27" w:name="professional-memberships"/>
    <w:p>
      <w:pPr>
        <w:pStyle w:val="Heading2"/>
      </w:pPr>
      <w:r>
        <w:t xml:space="preserve">Professional Memberships</w:t>
      </w:r>
    </w:p>
    <w:p>
      <w:pPr>
        <w:numPr>
          <w:ilvl w:val="0"/>
          <w:numId w:val="1003"/>
        </w:numPr>
        <w:pStyle w:val="Compact"/>
      </w:pPr>
      <w:r>
        <w:t xml:space="preserve">Iranian Veterinary Medical Association (IVMA) – Member since 2011</w:t>
      </w:r>
    </w:p>
    <w:p>
      <w:pPr>
        <w:numPr>
          <w:ilvl w:val="0"/>
          <w:numId w:val="1003"/>
        </w:numPr>
        <w:pStyle w:val="Compact"/>
      </w:pPr>
      <w:r>
        <w:t xml:space="preserve">World Small Animal Veterinary Association (WSAVA) – Affiliate Member</w:t>
      </w:r>
    </w:p>
    <w:p>
      <w:pPr>
        <w:numPr>
          <w:ilvl w:val="0"/>
          <w:numId w:val="1003"/>
        </w:numPr>
        <w:pStyle w:val="Compact"/>
      </w:pPr>
      <w:r>
        <w:t xml:space="preserve">Tehran University of Medical Sciences Alumni Network</w:t>
      </w:r>
    </w:p>
    <w:bookmarkEnd w:id="27"/>
    <w:bookmarkStart w:id="28" w:name="projects-research"/>
    <w:p>
      <w:pPr>
        <w:pStyle w:val="Heading2"/>
      </w:pPr>
      <w:r>
        <w:t xml:space="preserve">Projects &amp; Research</w:t>
      </w:r>
    </w:p>
    <w:p>
      <w:pPr>
        <w:pStyle w:val="FirstParagraph"/>
      </w:pPr>
      <w:r>
        <w:rPr>
          <w:bCs/>
          <w:b/>
        </w:rPr>
        <w:t xml:space="preserve">Community-Based Rabies Control Program in Tehran (2018–2020)</w:t>
      </w:r>
      <w:r>
        <w:br/>
      </w:r>
      <w:r>
        <w:t xml:space="preserve">- Spearheaded a citywide initiative to vaccinate 50,000 stray dogs, reducing rabies cases by 45%.</w:t>
      </w:r>
    </w:p>
    <w:p>
      <w:pPr>
        <w:pStyle w:val="BodyText"/>
      </w:pPr>
      <w:r>
        <w:rPr>
          <w:bCs/>
          <w:b/>
        </w:rPr>
        <w:t xml:space="preserve">Urban Livestock Health Survey (2016)</w:t>
      </w:r>
      <w:r>
        <w:br/>
      </w:r>
      <w:r>
        <w:t xml:space="preserve">- Conducted a census of livestock in Tehran’s outskirts, identifying key health risks and recommending policy changes.</w:t>
      </w:r>
    </w:p>
    <w:bookmarkEnd w:id="28"/>
    <w:bookmarkStart w:id="29" w:name="publications"/>
    <w:p>
      <w:pPr>
        <w:pStyle w:val="Heading2"/>
      </w:pPr>
      <w:r>
        <w:t xml:space="preserve">Publications</w:t>
      </w:r>
    </w:p>
    <w:p>
      <w:pPr>
        <w:numPr>
          <w:ilvl w:val="0"/>
          <w:numId w:val="1004"/>
        </w:numPr>
        <w:pStyle w:val="Compact"/>
      </w:pPr>
      <w:r>
        <w:t xml:space="preserve">"Zoonotic Risk Factors in Tehran's Urban Animals," Iranian Journal of Veterinary Medicine, 2017.</w:t>
      </w:r>
    </w:p>
    <w:p>
      <w:pPr>
        <w:numPr>
          <w:ilvl w:val="0"/>
          <w:numId w:val="1004"/>
        </w:numPr>
        <w:pStyle w:val="Compact"/>
      </w:pPr>
      <w:r>
        <w:t xml:space="preserve">"Innovative Approaches to Emergency Care in Iranian Clinics," Journal of Veterinary Science and Technology, 2019.</w:t>
      </w:r>
    </w:p>
    <w:bookmarkEnd w:id="29"/>
    <w:bookmarkStart w:id="30" w:name="volunteer-work"/>
    <w:p>
      <w:pPr>
        <w:pStyle w:val="Heading2"/>
      </w:pPr>
      <w:r>
        <w:t xml:space="preserve">Volunteer Work</w:t>
      </w:r>
    </w:p>
    <w:p>
      <w:pPr>
        <w:pStyle w:val="FirstParagraph"/>
      </w:pPr>
      <w:r>
        <w:rPr>
          <w:bCs/>
          <w:b/>
        </w:rPr>
        <w:t xml:space="preserve">Animal Welfare Ambassador</w:t>
      </w:r>
      <w:r>
        <w:br/>
      </w:r>
      <w:r>
        <w:t xml:space="preserve">Tehran Animal Rights Foundation, 2014–Present</w:t>
      </w:r>
      <w:r>
        <w:br/>
      </w:r>
      <w:r>
        <w:t xml:space="preserve">- Organize awareness campaigns on responsible pet ownership and animal rights in Tehran schools and communities.</w:t>
      </w:r>
    </w:p>
    <w:bookmarkEnd w:id="30"/>
    <w:bookmarkStart w:id="31" w:name="references"/>
    <w:p>
      <w:pPr>
        <w:pStyle w:val="Heading2"/>
      </w:pPr>
      <w:r>
        <w:t xml:space="preserve">References</w:t>
      </w:r>
    </w:p>
    <w:p>
      <w:pPr>
        <w:pStyle w:val="FirstParagraph"/>
      </w:pPr>
      <w:r>
        <w:t xml:space="preserve">Available upon request. Contact Dr. Ali Rezaei at alirezaei.vet@gmail.com for references from Tehran Animal Hospital, Iran Veterinary Research Institute, and the Iranian Veterinary Medical Association.</w:t>
      </w:r>
    </w:p>
    <w:p>
      <w:pPr>
        <w:pStyle w:val="BodyText"/>
      </w:pPr>
      <w:r>
        <w:t xml:space="preserve">This Curriculum Vitae highlights the expertise of a Veterinarian in Iran Tehran, emphasizing clinical excellence, research contributions, and community engagement. Tailored for professional opportunities in veterinary medicine across Tehran's diverse healthcare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Iran Tehran</dc:title>
  <dc:creator/>
  <dc:language>en</dc:language>
  <cp:keywords/>
  <dcterms:created xsi:type="dcterms:W3CDTF">2026-07-22T10:08:03Z</dcterms:created>
  <dcterms:modified xsi:type="dcterms:W3CDTF">2026-07-22T10:08:03Z</dcterms:modified>
</cp:coreProperties>
</file>

<file path=docProps/custom.xml><?xml version="1.0" encoding="utf-8"?>
<Properties xmlns="http://schemas.openxmlformats.org/officeDocument/2006/custom-properties" xmlns:vt="http://schemas.openxmlformats.org/officeDocument/2006/docPropsVTypes"/>
</file>