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emily.johnson@veterinarian.com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Veterinary Lane, Houston, TX 77001,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Veterinarian with over a decade of experience in the United States Houston area. Specializing in small animal care, preventive medicine, and emergency services, I am committed to providing exceptional medical treatment and fostering strong relationships with pet owners. My expertise includes diagnosing and treating a wide range of animal health conditions, conducting surgical procedures, and leading veterinary teams to ensure the highest standards of care. With a deep understanding of the unique needs of pets in Houston's diverse communities, I aim to contribute to the well-being of animals and their families while upholding ethical and professional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DVM (Doctor of Veterinary Medicine)</w:t>
      </w:r>
      <w:r>
        <w:t xml:space="preserve">, Texas A&amp;M University College of Veterinary Medicine, College Station, TX</w:t>
      </w:r>
      <w:r>
        <w:br/>
      </w:r>
      <w:r>
        <w:t xml:space="preserve">Graduated: May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t xml:space="preserve">, University of Houston, Houston, TX</w:t>
      </w:r>
      <w:r>
        <w:br/>
      </w:r>
      <w:r>
        <w:t xml:space="preserve">Graduated: May 2006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veterinarian-houston-animal-care-clinic"/>
    <w:p>
      <w:pPr>
        <w:pStyle w:val="Heading3"/>
      </w:pPr>
      <w:r>
        <w:t xml:space="preserve">Veterinarian, Houston Animal Care Clinic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medical care to small animals, including dogs, cats, and exotic pets.</w:t>
      </w:r>
    </w:p>
    <w:p>
      <w:pPr>
        <w:numPr>
          <w:ilvl w:val="0"/>
          <w:numId w:val="1002"/>
        </w:numPr>
        <w:pStyle w:val="Compact"/>
      </w:pPr>
      <w:r>
        <w:t xml:space="preserve">Diagnose and treat a wide range of conditions using advanced diagnostic tools such as radiography and blood analysis.</w:t>
      </w:r>
    </w:p>
    <w:p>
      <w:pPr>
        <w:numPr>
          <w:ilvl w:val="0"/>
          <w:numId w:val="1002"/>
        </w:numPr>
        <w:pStyle w:val="Compact"/>
      </w:pPr>
      <w:r>
        <w:t xml:space="preserve">Perform surgical procedures, including spays, neuters, and orthopedic surgeries.</w:t>
      </w:r>
    </w:p>
    <w:p>
      <w:pPr>
        <w:numPr>
          <w:ilvl w:val="0"/>
          <w:numId w:val="1002"/>
        </w:numPr>
        <w:pStyle w:val="Compact"/>
      </w:pPr>
      <w:r>
        <w:t xml:space="preserve">Collaborate with veterinary technicians to ensure efficient patient care and maintain high standards of hygiene and safety.</w:t>
      </w:r>
    </w:p>
    <w:p>
      <w:pPr>
        <w:numPr>
          <w:ilvl w:val="0"/>
          <w:numId w:val="1002"/>
        </w:numPr>
        <w:pStyle w:val="Compact"/>
      </w:pPr>
      <w:r>
        <w:t xml:space="preserve">Conduct routine check-ups, vaccinations, and wellness programs tailored to individual pet needs.</w:t>
      </w:r>
    </w:p>
    <w:p>
      <w:pPr>
        <w:numPr>
          <w:ilvl w:val="0"/>
          <w:numId w:val="1002"/>
        </w:numPr>
        <w:pStyle w:val="Compact"/>
      </w:pPr>
      <w:r>
        <w:t xml:space="preserve">Mentor junior veterinarians and students during clinical rotations at local veterinary schools.</w:t>
      </w:r>
    </w:p>
    <w:bookmarkEnd w:id="23"/>
    <w:bookmarkStart w:id="24" w:name="X61dd8d581e716c1b23ec5857d5532983278e7a6"/>
    <w:p>
      <w:pPr>
        <w:pStyle w:val="Heading3"/>
      </w:pPr>
      <w:r>
        <w:t xml:space="preserve">Veterinary Intern, Texas Veterinary Emergency Center</w:t>
      </w:r>
    </w:p>
    <w:p>
      <w:pPr>
        <w:pStyle w:val="FirstParagraph"/>
      </w:pPr>
      <w:r>
        <w:rPr>
          <w:iCs/>
          <w:i/>
        </w:rPr>
        <w:t xml:space="preserve">June 2010 – December 2014</w:t>
      </w:r>
    </w:p>
    <w:p>
      <w:pPr>
        <w:numPr>
          <w:ilvl w:val="0"/>
          <w:numId w:val="1003"/>
        </w:numPr>
        <w:pStyle w:val="Compact"/>
      </w:pPr>
      <w:r>
        <w:t xml:space="preserve">Managed emergency cases involving trauma, poisoning, and critical care patients.</w:t>
      </w:r>
    </w:p>
    <w:p>
      <w:pPr>
        <w:numPr>
          <w:ilvl w:val="0"/>
          <w:numId w:val="1003"/>
        </w:numPr>
        <w:pStyle w:val="Compact"/>
      </w:pPr>
      <w:r>
        <w:t xml:space="preserve">Assisted in developing protocols for rapid diagnosis and treatment of life-threatening conditions.</w:t>
      </w:r>
    </w:p>
    <w:p>
      <w:pPr>
        <w:numPr>
          <w:ilvl w:val="0"/>
          <w:numId w:val="1003"/>
        </w:numPr>
        <w:pStyle w:val="Compact"/>
      </w:pPr>
      <w:r>
        <w:t xml:space="preserve">Participated in 24/7 on-call rotations to provide round-the-clock care for pets in need.</w:t>
      </w:r>
    </w:p>
    <w:p>
      <w:pPr>
        <w:numPr>
          <w:ilvl w:val="0"/>
          <w:numId w:val="1003"/>
        </w:numPr>
        <w:pStyle w:val="Compact"/>
      </w:pPr>
      <w:r>
        <w:t xml:space="preserve">Conducted research on emerging infectious diseases affecting animals in the United States Houston region.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Licensed Veterinarian, State of Texas</w:t>
      </w:r>
      <w:r>
        <w:br/>
      </w:r>
      <w:r>
        <w:t xml:space="preserve">License Number: TX-123456789</w:t>
      </w:r>
      <w:r>
        <w:br/>
      </w:r>
      <w:r>
        <w:t xml:space="preserve">Issued: January 2011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Certified in Veterinary Emergency and Critical Care (VECCS)</w:t>
      </w:r>
      <w:r>
        <w:br/>
      </w:r>
      <w:r>
        <w:t xml:space="preserve">Certification Date: June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AVMA (American Veterinary Medical Association) Member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Texas Veterinary Medical Association (TVMA) Member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t xml:space="preserve">Advanced diagnostic and treatment skills for small animals, birds, and reptiles.</w:t>
      </w:r>
    </w:p>
    <w:p>
      <w:pPr>
        <w:numPr>
          <w:ilvl w:val="0"/>
          <w:numId w:val="1005"/>
        </w:numPr>
        <w:pStyle w:val="Compact"/>
      </w:pPr>
      <w:r>
        <w:t xml:space="preserve">Proficient in surgical techniques, including laparoscopic procedures and orthopedic repairs.</w:t>
      </w:r>
    </w:p>
    <w:p>
      <w:pPr>
        <w:numPr>
          <w:ilvl w:val="0"/>
          <w:numId w:val="1005"/>
        </w:numPr>
        <w:pStyle w:val="Compact"/>
      </w:pPr>
      <w:r>
        <w:t xml:space="preserve">Expertise in using veterinary software (e.g., AVImark, Vet Practice Management Systems).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pet owners on preventive care and treatment plans.</w:t>
      </w:r>
    </w:p>
    <w:p>
      <w:pPr>
        <w:numPr>
          <w:ilvl w:val="0"/>
          <w:numId w:val="1005"/>
        </w:numPr>
        <w:pStyle w:val="Compact"/>
      </w:pPr>
      <w:r>
        <w:t xml:space="preserve">Critical thinking and problem-solving abilities in high-pressure emergency situations.</w:t>
      </w:r>
    </w:p>
    <w:p>
      <w:pPr>
        <w:numPr>
          <w:ilvl w:val="0"/>
          <w:numId w:val="1005"/>
        </w:numPr>
        <w:pStyle w:val="Compact"/>
      </w:pPr>
      <w:r>
        <w:t xml:space="preserve">Leadership and teamwork skills to manage veterinary staff and collaborate with specialists.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Veterinary Medical Association (AVMA)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Texas Veterinary Medical Association (TVMA)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Society for Companion Animal Infectious Diseases (ISCAID)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iCs/>
          <w:i/>
        </w:rPr>
        <w:t xml:space="preserve">"Advancements in Emergency Care for Urban Pets: A Study from Houston, Texas"</w:t>
      </w:r>
      <w:r>
        <w:t xml:space="preserve"> </w:t>
      </w:r>
      <w:r>
        <w:t xml:space="preserve">– Co-authored with colleagues at the Texas Veterinary Emergency Center, published in the Journal of Veterinary Science (2017).</w:t>
      </w:r>
    </w:p>
    <w:p>
      <w:pPr>
        <w:pStyle w:val="BodyText"/>
      </w:pPr>
      <w:r>
        <w:rPr>
          <w:iCs/>
          <w:i/>
        </w:rPr>
        <w:t xml:space="preserve">"Preventive Medicine Strategies for Small Animals in Diverse Communities"</w:t>
      </w:r>
      <w:r>
        <w:t xml:space="preserve"> </w:t>
      </w:r>
      <w:r>
        <w:t xml:space="preserve">– Presented at the AVMA Annual Convention (2019), focusing on accessibility and cultural considerations in Houston’s pet care landscape.</w:t>
      </w:r>
    </w:p>
    <w:bookmarkEnd w:id="29"/>
    <w:bookmarkStart w:id="30" w:name="continuing-education"/>
    <w:p>
      <w:pPr>
        <w:pStyle w:val="Heading2"/>
      </w:pPr>
      <w:r>
        <w:t xml:space="preserve">Continuing Education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Veterinary Pain Management Course</w:t>
      </w:r>
      <w:r>
        <w:t xml:space="preserve">, Colorado State University,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Exotic Animal Medicine Workshop</w:t>
      </w:r>
      <w:r>
        <w:t xml:space="preserve">, Houston Zoo,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Emerging Infectious Diseases in Companion Animals</w:t>
      </w:r>
      <w:r>
        <w:t xml:space="preserve">, AVMA Webinar Series, 2020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Johnson at emily.johnson@veterinarian.com.</w:t>
      </w:r>
    </w:p>
    <w:p>
      <w:pPr>
        <w:pStyle w:val="BodyText"/>
      </w:pPr>
      <w:r>
        <w:t xml:space="preserve">This Curriculum Vitae is tailored for a Veterinarian in the United States Houston area, emphasizing expertise in animal care, professional development, and commitment to excellence in veterinary medicine.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United States Houston</dc:title>
  <dc:creator/>
  <dc:language>en</dc:language>
  <cp:keywords/>
  <dcterms:created xsi:type="dcterms:W3CDTF">2026-07-28T22:55:13Z</dcterms:created>
  <dcterms:modified xsi:type="dcterms:W3CDTF">2026-07-28T22:55:13Z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