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(Uzbekistan</w:t>
      </w:r>
      <w:r>
        <w:t xml:space="preserve"> </w:t>
      </w:r>
      <w:r>
        <w:t xml:space="preserve">Tashkent)</w:t>
      </w:r>
    </w:p>
    <w:bookmarkStart w:id="37" w:name="curriculum-vitae"/>
    <w:p>
      <w:pPr>
        <w:pStyle w:val="Heading1"/>
      </w:pPr>
      <w:r>
        <w:t xml:space="preserve">Curriculum Vitae</w:t>
      </w:r>
    </w:p>
    <w:bookmarkStart w:id="36" w:name="web-designer-uzbekistan-tashkent"/>
    <w:p>
      <w:pPr>
        <w:pStyle w:val="Heading2"/>
      </w:pPr>
      <w:r>
        <w:t xml:space="preserve">Web Designer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+998 12 345 6789</w:t>
      </w:r>
      <w:r>
        <w:br/>
      </w: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creative and detail-oriented Web Designer with over five years of experience in crafting visually stunning and user-friendly websites tailored for the dynamic digital landscape of Uzbekistan Tashkent. Proficient in modern web development tools, responsive design principles, and local market trends. Committed to delivering innovative solutions that align with both business goals and user needs in the rapidly evolving tech industry of Uzbekistan. Passionate about blending aesthetic appeal with functional efficiency to create seamless online experiences for clients across Tashkent and beyond.</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iCs/>
          <w:i/>
        </w:rPr>
        <w:t xml:space="preserve">Tashkent Web Studio | Tashkent, Uzbekistan</w:t>
      </w:r>
    </w:p>
    <w:p>
      <w:pPr>
        <w:numPr>
          <w:ilvl w:val="0"/>
          <w:numId w:val="1001"/>
        </w:numPr>
        <w:pStyle w:val="Compact"/>
      </w:pPr>
      <w:r>
        <w:t xml:space="preserve">Lead the design and development of over 50 websites for local businesses, including e-commerce platforms, corporate portals, and portfolio sites.</w:t>
      </w:r>
    </w:p>
    <w:p>
      <w:pPr>
        <w:numPr>
          <w:ilvl w:val="0"/>
          <w:numId w:val="1001"/>
        </w:numPr>
        <w:pStyle w:val="Compact"/>
      </w:pPr>
      <w:r>
        <w:t xml:space="preserve">Collaborated with cross-functional teams to integrate user feedback into iterative design improvements, enhancing user engagement by 30%.</w:t>
      </w:r>
    </w:p>
    <w:p>
      <w:pPr>
        <w:numPr>
          <w:ilvl w:val="0"/>
          <w:numId w:val="1001"/>
        </w:numPr>
        <w:pStyle w:val="Compact"/>
      </w:pPr>
      <w:r>
        <w:t xml:space="preserve">Utilized Figma and Adobe XD to create wireframes and prototypes that aligned with the branding standards of clients in Tashkent’s competitive market.</w:t>
      </w:r>
    </w:p>
    <w:p>
      <w:pPr>
        <w:numPr>
          <w:ilvl w:val="0"/>
          <w:numId w:val="1001"/>
        </w:numPr>
        <w:pStyle w:val="Compact"/>
      </w:pPr>
      <w:r>
        <w:t xml:space="preserve">Optimized website performance through responsive design techniques, ensuring compatibility with mobile devices and local internet infrastructure in Uzbekistan.</w:t>
      </w:r>
    </w:p>
    <w:bookmarkEnd w:id="22"/>
    <w:bookmarkStart w:id="23" w:name="web-designer"/>
    <w:p>
      <w:pPr>
        <w:pStyle w:val="Heading4"/>
      </w:pPr>
      <w:r>
        <w:t xml:space="preserve">Web Designer</w:t>
      </w:r>
    </w:p>
    <w:p>
      <w:pPr>
        <w:pStyle w:val="FirstParagraph"/>
      </w:pPr>
      <w:r>
        <w:rPr>
          <w:iCs/>
          <w:i/>
        </w:rPr>
        <w:t xml:space="preserve">BoldTech Solutions | Tashkent, Uzbekistan</w:t>
      </w:r>
    </w:p>
    <w:p>
      <w:pPr>
        <w:numPr>
          <w:ilvl w:val="0"/>
          <w:numId w:val="1002"/>
        </w:numPr>
        <w:pStyle w:val="Compact"/>
      </w:pPr>
      <w:r>
        <w:t xml:space="preserve">Designed and developed websites for startups and SMEs in Tashkent, focusing on intuitive navigation and visually appealing layouts.</w:t>
      </w:r>
    </w:p>
    <w:p>
      <w:pPr>
        <w:numPr>
          <w:ilvl w:val="0"/>
          <w:numId w:val="1002"/>
        </w:numPr>
        <w:pStyle w:val="Compact"/>
      </w:pPr>
      <w:r>
        <w:t xml:space="preserve">Implemented SEO best practices to improve search engine rankings for clients targeting the Uzbek market.</w:t>
      </w:r>
    </w:p>
    <w:p>
      <w:pPr>
        <w:numPr>
          <w:ilvl w:val="0"/>
          <w:numId w:val="1002"/>
        </w:numPr>
        <w:pStyle w:val="Compact"/>
      </w:pPr>
      <w:r>
        <w:t xml:space="preserve">Conducted A/B testing on landing pages to identify design elements that increased conversion rates by 25%.</w:t>
      </w:r>
    </w:p>
    <w:p>
      <w:pPr>
        <w:numPr>
          <w:ilvl w:val="0"/>
          <w:numId w:val="1002"/>
        </w:numPr>
        <w:pStyle w:val="Compact"/>
      </w:pPr>
      <w:r>
        <w:t xml:space="preserve">Mentored junior designers, fostering a collaborative environment that prioritized innovation and quality in Tashkent’s tech community.</w:t>
      </w:r>
    </w:p>
    <w:bookmarkEnd w:id="23"/>
    <w:bookmarkStart w:id="24" w:name="freelance-web-designer"/>
    <w:p>
      <w:pPr>
        <w:pStyle w:val="Heading4"/>
      </w:pPr>
      <w:r>
        <w:t xml:space="preserve">Freelance Web Designer</w:t>
      </w:r>
    </w:p>
    <w:p>
      <w:pPr>
        <w:pStyle w:val="FirstParagraph"/>
      </w:pPr>
      <w:r>
        <w:rPr>
          <w:iCs/>
          <w:i/>
        </w:rPr>
        <w:t xml:space="preserve">Independent Contractor | Tashkent, Uzbekistan</w:t>
      </w:r>
    </w:p>
    <w:p>
      <w:pPr>
        <w:numPr>
          <w:ilvl w:val="0"/>
          <w:numId w:val="1003"/>
        </w:numPr>
        <w:pStyle w:val="Compact"/>
      </w:pPr>
      <w:r>
        <w:t xml:space="preserve">Provided custom web design services to clients in Tashkent and surrounding regions, including NGOs and educational institutions.</w:t>
      </w:r>
    </w:p>
    <w:p>
      <w:pPr>
        <w:numPr>
          <w:ilvl w:val="0"/>
          <w:numId w:val="1003"/>
        </w:numPr>
        <w:pStyle w:val="Compact"/>
      </w:pPr>
      <w:r>
        <w:t xml:space="preserve">Created responsive websites using HTML, CSS, and JavaScript frameworks like Bootstrap to meet the diverse needs of local clients.</w:t>
      </w:r>
    </w:p>
    <w:p>
      <w:pPr>
        <w:numPr>
          <w:ilvl w:val="0"/>
          <w:numId w:val="1003"/>
        </w:numPr>
        <w:pStyle w:val="Compact"/>
      </w:pPr>
      <w:r>
        <w:t xml:space="preserve">Supported the development of multilingual websites to cater to Uzbek and Russian-speaking audiences in Tashkent.</w:t>
      </w:r>
    </w:p>
    <w:bookmarkEnd w:id="24"/>
    <w:bookmarkEnd w:id="25"/>
    <w:bookmarkStart w:id="27" w:name="education"/>
    <w:p>
      <w:pPr>
        <w:pStyle w:val="Heading3"/>
      </w:pPr>
      <w:r>
        <w:t xml:space="preserve">Education</w:t>
      </w:r>
    </w:p>
    <w:bookmarkStart w:id="26" w:name="bachelor-of-arts-in-graphic-design"/>
    <w:p>
      <w:pPr>
        <w:pStyle w:val="Heading4"/>
      </w:pPr>
      <w:r>
        <w:t xml:space="preserve">Bachelor of Arts in Graphic Design</w:t>
      </w:r>
    </w:p>
    <w:p>
      <w:pPr>
        <w:pStyle w:val="FirstParagraph"/>
      </w:pPr>
      <w:r>
        <w:rPr>
          <w:iCs/>
          <w:i/>
        </w:rPr>
        <w:t xml:space="preserve">Tashkent University of Information Technologies, Uzbekistan</w:t>
      </w:r>
    </w:p>
    <w:p>
      <w:pPr>
        <w:pStyle w:val="BodyText"/>
      </w:pPr>
      <w:r>
        <w:rPr>
          <w:bCs/>
          <w:b/>
        </w:rPr>
        <w:t xml:space="preserve">Graduation Date:</w:t>
      </w:r>
      <w:r>
        <w:t xml:space="preserve"> </w:t>
      </w:r>
      <w:r>
        <w:t xml:space="preserve">June 2018</w:t>
      </w:r>
      <w:r>
        <w:br/>
      </w:r>
      <w:r>
        <w:rPr>
          <w:bCs/>
          <w:b/>
        </w:rPr>
        <w:t xml:space="preserve">GPA:</w:t>
      </w:r>
      <w:r>
        <w:t xml:space="preserve"> </w:t>
      </w:r>
      <w:r>
        <w:t xml:space="preserve">3.8/4.0</w:t>
      </w:r>
    </w:p>
    <w:bookmarkEnd w:id="26"/>
    <w:bookmarkEnd w:id="27"/>
    <w:bookmarkStart w:id="28" w:name="skills"/>
    <w:p>
      <w:pPr>
        <w:pStyle w:val="Heading3"/>
      </w:pPr>
      <w:r>
        <w:t xml:space="preserve">Skills</w:t>
      </w:r>
    </w:p>
    <w:p>
      <w:pPr>
        <w:numPr>
          <w:ilvl w:val="0"/>
          <w:numId w:val="1004"/>
        </w:numPr>
        <w:pStyle w:val="Compact"/>
      </w:pPr>
      <w:r>
        <w:rPr>
          <w:bCs/>
          <w:b/>
        </w:rPr>
        <w:t xml:space="preserve">Creative Tools:</w:t>
      </w:r>
      <w:r>
        <w:t xml:space="preserve"> </w:t>
      </w:r>
      <w:r>
        <w:t xml:space="preserve">Adobe Photoshop, Illustrator, Figma, Sketch</w:t>
      </w:r>
    </w:p>
    <w:p>
      <w:pPr>
        <w:numPr>
          <w:ilvl w:val="0"/>
          <w:numId w:val="1004"/>
        </w:numPr>
        <w:pStyle w:val="Compact"/>
      </w:pPr>
      <w:r>
        <w:rPr>
          <w:bCs/>
          <w:b/>
        </w:rPr>
        <w:t xml:space="preserve">Web Technologies:</w:t>
      </w:r>
      <w:r>
        <w:t xml:space="preserve"> </w:t>
      </w:r>
      <w:r>
        <w:t xml:space="preserve">HTML5, CSS3, JavaScript (React.js), WordPress</w:t>
      </w:r>
    </w:p>
    <w:p>
      <w:pPr>
        <w:numPr>
          <w:ilvl w:val="0"/>
          <w:numId w:val="1004"/>
        </w:numPr>
        <w:pStyle w:val="Compact"/>
      </w:pPr>
      <w:r>
        <w:rPr>
          <w:bCs/>
          <w:b/>
        </w:rPr>
        <w:t xml:space="preserve">User Experience (UX):</w:t>
      </w:r>
      <w:r>
        <w:t xml:space="preserve"> </w:t>
      </w:r>
      <w:r>
        <w:t xml:space="preserve">User research, wireframing, prototyping</w:t>
      </w:r>
    </w:p>
    <w:p>
      <w:pPr>
        <w:numPr>
          <w:ilvl w:val="0"/>
          <w:numId w:val="1004"/>
        </w:numPr>
        <w:pStyle w:val="Compact"/>
      </w:pPr>
      <w:r>
        <w:rPr>
          <w:bCs/>
          <w:b/>
        </w:rPr>
        <w:t xml:space="preserve">Project Management:</w:t>
      </w:r>
      <w:r>
        <w:t xml:space="preserve"> </w:t>
      </w:r>
      <w:r>
        <w:t xml:space="preserve">Agile methodology, Jira, Trello</w:t>
      </w:r>
    </w:p>
    <w:p>
      <w:pPr>
        <w:numPr>
          <w:ilvl w:val="0"/>
          <w:numId w:val="1004"/>
        </w:numPr>
        <w:pStyle w:val="Compact"/>
      </w:pPr>
      <w:r>
        <w:rPr>
          <w:bCs/>
          <w:b/>
        </w:rPr>
        <w:t xml:space="preserve">Languages:</w:t>
      </w:r>
      <w:r>
        <w:t xml:space="preserve"> </w:t>
      </w:r>
      <w:r>
        <w:t xml:space="preserve">English (Fluent), Uzbek (Native), Russian (Proficient)</w:t>
      </w:r>
    </w:p>
    <w:bookmarkEnd w:id="28"/>
    <w:bookmarkStart w:id="29" w:name="certifications"/>
    <w:p>
      <w:pPr>
        <w:pStyle w:val="Heading3"/>
      </w:pPr>
      <w:r>
        <w:t xml:space="preserve">Certifications</w:t>
      </w:r>
    </w:p>
    <w:p>
      <w:pPr>
        <w:numPr>
          <w:ilvl w:val="0"/>
          <w:numId w:val="1005"/>
        </w:numPr>
        <w:pStyle w:val="Compact"/>
      </w:pPr>
      <w:r>
        <w:t xml:space="preserve">Google Analytics Certification | Google</w:t>
      </w:r>
    </w:p>
    <w:p>
      <w:pPr>
        <w:numPr>
          <w:ilvl w:val="0"/>
          <w:numId w:val="1005"/>
        </w:numPr>
        <w:pStyle w:val="Compact"/>
      </w:pPr>
      <w:r>
        <w:t xml:space="preserve">Adobe Certified Expert in Photoshop | Adobe</w:t>
      </w:r>
    </w:p>
    <w:p>
      <w:pPr>
        <w:numPr>
          <w:ilvl w:val="0"/>
          <w:numId w:val="1005"/>
        </w:numPr>
        <w:pStyle w:val="Compact"/>
      </w:pPr>
      <w:r>
        <w:t xml:space="preserve">Responsive Web Design Course | Udemy (2021)</w:t>
      </w:r>
    </w:p>
    <w:bookmarkEnd w:id="29"/>
    <w:bookmarkStart w:id="32" w:name="projects"/>
    <w:p>
      <w:pPr>
        <w:pStyle w:val="Heading3"/>
      </w:pPr>
      <w:r>
        <w:t xml:space="preserve">Projects</w:t>
      </w:r>
    </w:p>
    <w:bookmarkStart w:id="30" w:name="tashkent-art-gallery-website-redesign"/>
    <w:p>
      <w:pPr>
        <w:pStyle w:val="Heading4"/>
      </w:pPr>
      <w:r>
        <w:t xml:space="preserve">Tashkent Art Gallery Website Redesign</w:t>
      </w:r>
    </w:p>
    <w:p>
      <w:pPr>
        <w:pStyle w:val="FirstParagraph"/>
      </w:pPr>
      <w:r>
        <w:rPr>
          <w:iCs/>
          <w:i/>
        </w:rPr>
        <w:t xml:space="preserve">Client:</w:t>
      </w:r>
      <w:r>
        <w:t xml:space="preserve"> </w:t>
      </w:r>
      <w:r>
        <w:t xml:space="preserve">Tashkent Art Gallery</w:t>
      </w:r>
      <w:r>
        <w:br/>
      </w:r>
      <w:r>
        <w:rPr>
          <w:bCs/>
          <w:b/>
        </w:rPr>
        <w:t xml:space="preserve">Description:</w:t>
      </w:r>
      <w:r>
        <w:t xml:space="preserve"> </w:t>
      </w:r>
      <w:r>
        <w:t xml:space="preserve">Revamped the gallery’s online presence to highlight local artists and exhibitions. Implemented a responsive design that improved mobile traffic by 40%.</w:t>
      </w:r>
    </w:p>
    <w:bookmarkEnd w:id="30"/>
    <w:bookmarkStart w:id="31" w:name="educational-portal-for-uzbek-schools"/>
    <w:p>
      <w:pPr>
        <w:pStyle w:val="Heading4"/>
      </w:pPr>
      <w:r>
        <w:t xml:space="preserve">Educational Portal for Uzbek Schools</w:t>
      </w:r>
    </w:p>
    <w:p>
      <w:pPr>
        <w:pStyle w:val="FirstParagraph"/>
      </w:pPr>
      <w:r>
        <w:rPr>
          <w:iCs/>
          <w:i/>
        </w:rPr>
        <w:t xml:space="preserve">Client:</w:t>
      </w:r>
      <w:r>
        <w:t xml:space="preserve"> </w:t>
      </w:r>
      <w:r>
        <w:t xml:space="preserve">Tashkent Ministry of Education</w:t>
      </w:r>
      <w:r>
        <w:br/>
      </w:r>
      <w:r>
        <w:rPr>
          <w:bCs/>
          <w:b/>
        </w:rPr>
        <w:t xml:space="preserve">Description:</w:t>
      </w:r>
      <w:r>
        <w:t xml:space="preserve"> </w:t>
      </w:r>
      <w:r>
        <w:t xml:space="preserve">Designed an interactive platform for students and teachers, integrating multimedia content and a user-friendly interface to support remote learning in Uzbekistan.</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Member, Tashkent Web Designers Association (2020–Present)</w:t>
      </w:r>
    </w:p>
    <w:p>
      <w:pPr>
        <w:numPr>
          <w:ilvl w:val="0"/>
          <w:numId w:val="1006"/>
        </w:numPr>
        <w:pStyle w:val="Compact"/>
      </w:pPr>
      <w:r>
        <w:t xml:space="preserve">Active participant in local tech meetups and workshops in Uzbekistan</w:t>
      </w:r>
    </w:p>
    <w:bookmarkEnd w:id="33"/>
    <w:bookmarkStart w:id="35"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Portfolio:</w:t>
      </w:r>
      <w:r>
        <w:t xml:space="preserve"> </w:t>
      </w:r>
      <w:hyperlink r:id="rId34">
        <w:r>
          <w:rPr>
            <w:rStyle w:val="Hyperlink"/>
          </w:rPr>
          <w:t xml:space="preserve">www.johndoeportfolio.com</w:t>
        </w:r>
      </w:hyperlink>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www.johndoeportfolio.com" TargetMode="External" /></Relationships>
</file>

<file path=word/_rels/footnotes.xml.rels><?xml version="1.0" encoding="UTF-8"?><Relationships xmlns="http://schemas.openxmlformats.org/package/2006/relationships"><Relationship Type="http://schemas.openxmlformats.org/officeDocument/2006/relationships/hyperlink" Id="rId34" Target="https://www.john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(Uzbekistan Tashkent)</dc:title>
  <dc:creator/>
  <dc:language>en</dc:language>
  <cp:keywords/>
  <dcterms:created xsi:type="dcterms:W3CDTF">2025-11-29T12:39:31Z</dcterms:created>
  <dcterms:modified xsi:type="dcterms:W3CDTF">2025-11-29T12:39:31Z</dcterms:modified>
</cp:coreProperties>
</file>

<file path=docProps/custom.xml><?xml version="1.0" encoding="utf-8"?>
<Properties xmlns="http://schemas.openxmlformats.org/officeDocument/2006/custom-properties" xmlns:vt="http://schemas.openxmlformats.org/officeDocument/2006/docPropsVTypes"/>
</file>