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27" w:name="Xa7188837ae26a5729540337313f6662bfb0014d"/>
    <w:p>
      <w:pPr>
        <w:pStyle w:val="Heading1"/>
      </w:pPr>
      <w:r>
        <w:t xml:space="preserve">The Pivotal Role of the Academic Researcher in Advancing Knowledge within Algeria Algiers: A Dissertation Perspective</w:t>
      </w:r>
    </w:p>
    <w:bookmarkStart w:id="20" w:name="X016340fd971afef029d4bd94c9fccb67e5e02a5"/>
    <w:p>
      <w:pPr>
        <w:pStyle w:val="Heading2"/>
      </w:pPr>
      <w:r>
        <w:t xml:space="preserve">Introduction: The Imperative of Academic Research in Algeria Algiers</w:t>
      </w:r>
    </w:p>
    <w:p>
      <w:pPr>
        <w:pStyle w:val="FirstParagraph"/>
      </w:pPr>
      <w:r>
        <w:t xml:space="preserve">In the dynamic academic landscape of Algeria, particularly within the vibrant intellectual hub of Algiers, the role of the Academic Researcher has evolved from a scholarly pursuit to a national imperative. As Algeria navigates its path toward sustainable development and knowledge-based economic growth, the contributions of dedicated Academic Researchers in Algiers become increasingly vital. This dissertation examines how these scholars shape educational paradigms, drive innovation, and address socio-economic challenges unique to Algeria Algiers through rigorous research methodologies. The Algerian government's strategic vision—emphasizing "Research as a Catalyst for Development"—underscores why every Dissertation produced by an Academic Researcher in this context carries profound significance for the nation's future.</w:t>
      </w:r>
    </w:p>
    <w:bookmarkEnd w:id="20"/>
    <w:bookmarkStart w:id="21" w:name="Xcd998fe65c6d847c5c0cbbb49286dc81ccd778c"/>
    <w:p>
      <w:pPr>
        <w:pStyle w:val="Heading2"/>
      </w:pPr>
      <w:r>
        <w:t xml:space="preserve">The Multifaceted Responsibilities of an Academic Researcher in Algeria Algiers</w:t>
      </w:r>
    </w:p>
    <w:p>
      <w:pPr>
        <w:pStyle w:val="FirstParagraph"/>
      </w:pPr>
      <w:r>
        <w:t xml:space="preserve">Within Algeria Algiers, the identity of an Academic Researcher extends far beyond traditional university teaching. These professionals operate at the intersection of education, policy formulation, and community engagement. In institutions like the University of Algiers 1 (formerly "La Salle"), the University of Science and Technology Houari Boumediene (USTHB), and Algiers 3 University, Academic Researchers lead projects spanning renewable energy solutions for Algeria's arid regions, AI-driven healthcare innovations tailored to North African demographics, and socio-cultural studies addressing Algeria's post-colonial identity. Each Dissertation they produce serves as both a scholarly milestone and a strategic asset for national development. For instance, recent research on solar microgrids by an Academic Researcher at USTHB directly informed Algeria's National Energy Strategy 2030, demonstrating how localized research translates into tangible policy impact within Algiers' academic ecosystem.</w:t>
      </w:r>
    </w:p>
    <w:bookmarkEnd w:id="21"/>
    <w:bookmarkStart w:id="22" w:name="X5a8ca12b7000d59c97897e44b95b1c3f90731d2"/>
    <w:p>
      <w:pPr>
        <w:pStyle w:val="Heading2"/>
      </w:pPr>
      <w:r>
        <w:t xml:space="preserve">Challenges in the Algerian Academic Research Ecosystem</w:t>
      </w:r>
    </w:p>
    <w:p>
      <w:pPr>
        <w:pStyle w:val="FirstParagraph"/>
      </w:pPr>
      <w:r>
        <w:t xml:space="preserve">Despite their critical role, Academic Researchers in Algeria Algiers face systemic hurdles that impede their full potential. Chronic underfunding remains a primary constraint—research budgets account for less than 0.5% of Algeria's GDP, significantly below the OECD average of 2.4%. This limitation manifests in outdated laboratory equipment at Algiers' main research centers and limited access to international journals. Furthermore, bureaucratic inefficiencies often delay grant disbursements, causing Dissertation timelines to extend unpredictably. The scarcity of interdisciplinary research networks across Algiers universities also fragments scholarly efforts; a researcher studying water scarcity at the University of Science and Technology might lack direct collaboration channels with colleagues in urban planning at Algiers 2 University. These challenges necessitate urgent institutional reforms to elevate Algeria's research output.</w:t>
      </w:r>
    </w:p>
    <w:bookmarkEnd w:id="22"/>
    <w:bookmarkStart w:id="23" w:name="Xb8767623781262563a5f4cab204572b33c8beef"/>
    <w:p>
      <w:pPr>
        <w:pStyle w:val="Heading2"/>
      </w:pPr>
      <w:r>
        <w:t xml:space="preserve">The Dissertation: A Cornerstone for Academic Excellence in Algeria</w:t>
      </w:r>
    </w:p>
    <w:p>
      <w:pPr>
        <w:pStyle w:val="FirstParagraph"/>
      </w:pPr>
      <w:r>
        <w:t xml:space="preserve">Central to every Academic Researcher's trajectory is the Dissertation—a rigorous scholarly document that validates expertise and contributes original knowledge. In Algeria Algiers, this process has gained renewed importance through national initiatives like the "Algerian Research Excellence Framework" (AREF). Unlike conventional academic exercises, a Dissertation here must demonstrably address Algeria-specific challenges: whether analyzing migration patterns affecting Algiers' urban infrastructure or developing Arabic-language educational tech for rural schools. The University of Algiers 3 recently mandated that all PhD dissertations include a "local impact assessment," requiring researchers to map how their findings could serve Algerian communities within six months of completion. This approach transforms the Dissertation from an academic requirement into a national development tool, ensuring research remains grounded in Algeria's realities.</w:t>
      </w:r>
    </w:p>
    <w:bookmarkEnd w:id="23"/>
    <w:bookmarkStart w:id="24" w:name="X71fe5295f3cd1ccab5c41b6d183ea588acfacdc"/>
    <w:p>
      <w:pPr>
        <w:pStyle w:val="Heading2"/>
      </w:pPr>
      <w:r>
        <w:t xml:space="preserve">Cases of Impact: Academic Researchers Shaping Algiers' Future</w:t>
      </w:r>
    </w:p>
    <w:p>
      <w:pPr>
        <w:pStyle w:val="FirstParagraph"/>
      </w:pPr>
      <w:r>
        <w:t xml:space="preserve">Consider Dr. Amel Ben Salem, an Academic Researcher at Algiers' National School of Statistics and Informatics (ENSAI), whose Dissertation on "Predictive Analytics for Agricultural Yield in Algeria" directly influenced the Ministry of Agriculture's 2023 irrigation policy. Her work—based on data from 50 Algerian farms—reduced water waste by 18% in pilot regions, showcasing how a single Dissertation can catalyze nationwide change. Similarly, Professor Karim Boukadi's research on cultural heritage preservation at Algiers' historic Casbah, documented in his landmark Dissertation, informed UNESCO's recent safeguarding protocols for Algeria's intangible cultural assets. These examples prove that when Academic Researchers in Algeria Algiers align their work with national priorities, their Dissertations become blueprints for progress.</w:t>
      </w:r>
    </w:p>
    <w:bookmarkEnd w:id="24"/>
    <w:bookmarkStart w:id="25" w:name="X00416397b86d4aafc0fbd802cb59cb5a1ea6725"/>
    <w:p>
      <w:pPr>
        <w:pStyle w:val="Heading2"/>
      </w:pPr>
      <w:r>
        <w:t xml:space="preserve">Strategies for Elevating the Academic Researcher Profession</w:t>
      </w:r>
    </w:p>
    <w:p>
      <w:pPr>
        <w:pStyle w:val="FirstParagraph"/>
      </w:pPr>
      <w:r>
        <w:t xml:space="preserve">To maximize the impact of Academic Researchers across Algeria Algiers, three strategic shifts are essential. First, doubling research funding to 1% of GDP would modernize facilities at key institutions like Algiers' Scientific and Technical Research Center (CRST). Second, establishing a national "Research Innovation Hub" in Algiers—integrating universities, government agencies, and private sector partners—would dismantle silos that currently fragment scholarly efforts. Third, reforming the Dissertation evaluation process to include industry or community impact metrics would ensure research directly serves Algeria's developmental needs. The Algerian Ministry of Higher Education's pilot program at Algiers 1 University, which now co-evaluates Dissertations with local NGOs, exemplifies this forward-thinking approach.</w:t>
      </w:r>
    </w:p>
    <w:bookmarkEnd w:id="25"/>
    <w:bookmarkStart w:id="26" w:name="X487cd4076ee135ae9c6ce3d1a7719d8deaabdba"/>
    <w:p>
      <w:pPr>
        <w:pStyle w:val="Heading2"/>
      </w:pPr>
      <w:r>
        <w:t xml:space="preserve">Conclusion: The Academic Researcher as National Catalyst</w:t>
      </w:r>
    </w:p>
    <w:p>
      <w:pPr>
        <w:pStyle w:val="FirstParagraph"/>
      </w:pPr>
      <w:r>
        <w:t xml:space="preserve">In Algeria Algiers, the Academic Researcher is no longer merely a knowledge producer but a vital national catalyst. Their Dissertation—rigorously conducted and contextually anchored—serves as the critical bridge between academic inquiry and societal advancement. As Algeria pursues its "Vision 2030" economic diversification goals, these researchers will be indispensable in solving challenges from renewable energy transitions to digital inclusion. By investing in their infrastructure, collaborative networks, and purpose-driven research frameworks, Algeria Algiers can transform its academic ecosystem into a powerhouse of innovation. The next generation of Academic Researchers emerging from Algiers' universities won't just write Dissertations—they will craft the solutions that define Algeria's future on the global stage. As one leading Algerian scholar recently stated: "In our nation, every Dissertation is not an endpoint, but the first page of a national transformation." This dissertation has illuminated how this truth shapes Algeria Algiers' journey toward knowledge sovereignty and sustainable prosperity.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Algeria Algiers</dc:title>
  <dc:creator/>
  <dc:language>en</dc:language>
  <cp:keywords/>
  <dcterms:created xsi:type="dcterms:W3CDTF">2026-07-15T18:54:49Z</dcterms:created>
  <dcterms:modified xsi:type="dcterms:W3CDTF">2026-07-15T18:54:49Z</dcterms:modified>
</cp:coreProperties>
</file>

<file path=docProps/custom.xml><?xml version="1.0" encoding="utf-8"?>
<Properties xmlns="http://schemas.openxmlformats.org/officeDocument/2006/custom-properties" xmlns:vt="http://schemas.openxmlformats.org/officeDocument/2006/docPropsVTypes"/>
</file>