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Australia</w:t>
      </w:r>
      <w:r>
        <w:t xml:space="preserve"> </w:t>
      </w:r>
      <w:r>
        <w:t xml:space="preserve">Sydney</w:t>
      </w:r>
    </w:p>
    <w:bookmarkStart w:id="25" w:name="X7c5d2292c38a16d5cd07b0d2cab0efe0d028d32"/>
    <w:p>
      <w:pPr>
        <w:pStyle w:val="Heading1"/>
      </w:pPr>
      <w:r>
        <w:t xml:space="preserve">The Evolving Landscape of Academic Researcher Professionalism in Australia Sydney: A Dissertation Perspective</w:t>
      </w:r>
    </w:p>
    <w:p>
      <w:pPr>
        <w:pStyle w:val="FirstParagraph"/>
      </w:pPr>
      <w:r>
        <w:t xml:space="preserve">Within the dynamic academic ecosystem of Australia, particularly within the vibrant intellectual hub of Sydney, the role of the</w:t>
      </w:r>
      <w:r>
        <w:t xml:space="preserve"> </w:t>
      </w:r>
      <w:r>
        <w:rPr>
          <w:iCs/>
          <w:i/>
        </w:rPr>
        <w:t xml:space="preserve">Academic Researcher</w:t>
      </w:r>
      <w:r>
        <w:t xml:space="preserve"> </w:t>
      </w:r>
      <w:r>
        <w:t xml:space="preserve">stands as a cornerstone for national advancement and global contribution. This dissertation examines the multifaceted responsibilities, challenges, and strategic significance embedded within this critical profession, focusing specifically on its manifestation in Sydney's premier research institutions. The Australian context provides a unique framework for understanding how</w:t>
      </w:r>
      <w:r>
        <w:t xml:space="preserve"> </w:t>
      </w:r>
      <w:r>
        <w:rPr>
          <w:iCs/>
          <w:i/>
        </w:rPr>
        <w:t xml:space="preserve">Academic Researcher</w:t>
      </w:r>
      <w:r>
        <w:t xml:space="preserve"> </w:t>
      </w:r>
      <w:r>
        <w:t xml:space="preserve">roles are defined, supported, and evaluated within a system prioritizing innovation and societal impact.</w:t>
      </w:r>
    </w:p>
    <w:bookmarkStart w:id="20" w:name="X2b9a9dd9947be70c035462a933bbdb063df4cb4"/>
    <w:p>
      <w:pPr>
        <w:pStyle w:val="Heading2"/>
      </w:pPr>
      <w:r>
        <w:t xml:space="preserve">The Sydney Research Ecosystem: A Magnet for Academic Excellence</w:t>
      </w:r>
    </w:p>
    <w:p>
      <w:pPr>
        <w:pStyle w:val="FirstParagraph"/>
      </w:pPr>
      <w:r>
        <w:t xml:space="preserve">Sydney, as Australia's most populous city and a global city-state of significant academic weight, hosts several world-ranked universities forming the bedrock of the nation’s research capacity. Institutions like the University of Sydney (USYD), UNSW Sydney, University of Technology Sydney (UTS), Macquarie University, and Western Sydney University are not merely educational establishments but major engines for discovery and knowledge creation. Within this concentrated environment, the</w:t>
      </w:r>
      <w:r>
        <w:t xml:space="preserve"> </w:t>
      </w:r>
      <w:r>
        <w:rPr>
          <w:iCs/>
          <w:i/>
        </w:rPr>
        <w:t xml:space="preserve">Academic Researcher</w:t>
      </w:r>
      <w:r>
        <w:t xml:space="preserve"> </w:t>
      </w:r>
      <w:r>
        <w:t xml:space="preserve">operates at the nexus of teaching excellence, cutting-edge investigation, and strategic institutional goals aligned with national priorities such as health innovation (e.g., through NSW Health partnerships), sustainable urban development, climate resilience, and technological disruption. This dissertation underscores that Sydney's unique agglomeration of talent, infrastructure (including facilities like the Sydney Nano Institute or the Australian Regenerative Medicine Institute), and access to diverse industry partners creates an unparalleled ecosystem for</w:t>
      </w:r>
      <w:r>
        <w:t xml:space="preserve"> </w:t>
      </w:r>
      <w:r>
        <w:rPr>
          <w:iCs/>
          <w:i/>
        </w:rPr>
        <w:t xml:space="preserve">Academic Researcher</w:t>
      </w:r>
      <w:r>
        <w:t xml:space="preserve"> </w:t>
      </w:r>
      <w:r>
        <w:t xml:space="preserve">productivity.</w:t>
      </w:r>
    </w:p>
    <w:bookmarkEnd w:id="20"/>
    <w:bookmarkStart w:id="21" w:name="Xc7198b91c00efca7b8738621fe554bc8793bc00"/>
    <w:p>
      <w:pPr>
        <w:pStyle w:val="Heading2"/>
      </w:pPr>
      <w:r>
        <w:t xml:space="preserve">Defining the Academic Researcher in Australia Sydney: Beyond Publication Counts</w:t>
      </w:r>
    </w:p>
    <w:p>
      <w:pPr>
        <w:pStyle w:val="FirstParagraph"/>
      </w:pPr>
      <w:r>
        <w:t xml:space="preserve">This dissertation challenges the outdated notion that an</w:t>
      </w:r>
      <w:r>
        <w:t xml:space="preserve"> </w:t>
      </w:r>
      <w:r>
        <w:rPr>
          <w:iCs/>
          <w:i/>
        </w:rPr>
        <w:t xml:space="preserve">Academic Researcher</w:t>
      </w:r>
      <w:r>
        <w:t xml:space="preserve">'s success in Australia Sydney is solely measured by publication volume or journal impact factors. Contemporary frameworks, heavily influenced by the Australian Research Council (ARC) and National Health and Medical Research Council (NHMRC), emphasize broader metrics: translational impact, knowledge exchange with industry or government, community engagement, and contributions to policy development. In Sydney's context, a successful</w:t>
      </w:r>
      <w:r>
        <w:t xml:space="preserve"> </w:t>
      </w:r>
      <w:r>
        <w:rPr>
          <w:iCs/>
          <w:i/>
        </w:rPr>
        <w:t xml:space="preserve">Academic Researcher</w:t>
      </w:r>
      <w:r>
        <w:t xml:space="preserve"> </w:t>
      </w:r>
      <w:r>
        <w:t xml:space="preserve">actively engages with stakeholders like the NSW Government’s Department of Primary Industries, local councils on urban sustainability projects (e.g., Sydney’s Smart City initiatives), or global health bodies through affiliations such as the Lowy Institute. This dissertation argues that navigating these complex ecosystems is now fundamental to the Australian</w:t>
      </w:r>
      <w:r>
        <w:t xml:space="preserve"> </w:t>
      </w:r>
      <w:r>
        <w:rPr>
          <w:iCs/>
          <w:i/>
        </w:rPr>
        <w:t xml:space="preserve">Academic Researcher</w:t>
      </w:r>
      <w:r>
        <w:t xml:space="preserve"> </w:t>
      </w:r>
      <w:r>
        <w:t xml:space="preserve">identity in Sydney.</w:t>
      </w:r>
    </w:p>
    <w:bookmarkEnd w:id="21"/>
    <w:bookmarkStart w:id="22" w:name="X92abe64f99e662acc5051c6a05f966c32e761fd"/>
    <w:p>
      <w:pPr>
        <w:pStyle w:val="Heading2"/>
      </w:pPr>
      <w:r>
        <w:t xml:space="preserve">Navigating Challenges: Funding Pressures and Workload Realities</w:t>
      </w:r>
    </w:p>
    <w:p>
      <w:pPr>
        <w:pStyle w:val="FirstParagraph"/>
      </w:pPr>
      <w:r>
        <w:t xml:space="preserve">The trajectory of an</w:t>
      </w:r>
      <w:r>
        <w:t xml:space="preserve"> </w:t>
      </w:r>
      <w:r>
        <w:rPr>
          <w:iCs/>
          <w:i/>
        </w:rPr>
        <w:t xml:space="preserve">Academic Researcher</w:t>
      </w:r>
      <w:r>
        <w:t xml:space="preserve"> </w:t>
      </w:r>
      <w:r>
        <w:t xml:space="preserve">in Australia Sydney is significantly shaped by persistent challenges. The competitive nature of ARC Discovery and Linkage grants, coupled with the need for substantial matching funds from universities or industry partners, creates immense pressure. This dissertation details how Sydney-based researchers often engage in "grant chasing," a time-intensive process that can detract from actual research execution. Furthermore, the dual demands of high-quality teaching (a core expectation at Australian universities) and extensive administrative duties within the university structure add to the workload burden. The unique geographic concentration in Sydney also presents challenges related to cost-of-living pressures impacting researcher retention and recruitment, particularly for early-career</w:t>
      </w:r>
      <w:r>
        <w:t xml:space="preserve"> </w:t>
      </w:r>
      <w:r>
        <w:rPr>
          <w:iCs/>
          <w:i/>
        </w:rPr>
        <w:t xml:space="preserve">Academic Researcher</w:t>
      </w:r>
      <w:r>
        <w:t xml:space="preserve">s seeking sustainable careers in this demanding environment.</w:t>
      </w:r>
    </w:p>
    <w:bookmarkEnd w:id="22"/>
    <w:bookmarkStart w:id="23" w:name="X76effa7a94848e49042666cf9dbbcfecb6b0b65"/>
    <w:p>
      <w:pPr>
        <w:pStyle w:val="Heading2"/>
      </w:pPr>
      <w:r>
        <w:t xml:space="preserve">Future Trajectories: Interdisciplinarity and Strategic Alignment</w:t>
      </w:r>
    </w:p>
    <w:p>
      <w:pPr>
        <w:pStyle w:val="FirstParagraph"/>
      </w:pPr>
      <w:r>
        <w:t xml:space="preserve">Looking forward, the dissertation posits that the future success of the Australian</w:t>
      </w:r>
      <w:r>
        <w:t xml:space="preserve"> </w:t>
      </w:r>
      <w:r>
        <w:rPr>
          <w:iCs/>
          <w:i/>
        </w:rPr>
        <w:t xml:space="preserve">Academic Researcher</w:t>
      </w:r>
      <w:r>
        <w:t xml:space="preserve">, especially within Sydney, hinges on embracing strategic interdisciplinarity. Solutions to complex Sydney-specific challenges – such as managing coastal erosion in a growing metropolis, improving healthcare access for diverse urban populations, or developing AI ethics frameworks for smart cities – demand collaboration beyond traditional departmental silos. This dissertation highlights emerging trends at Sydney universities: the rise of cross-faculty research centres (e.g., the Sydney Institute of Marine Science), increased focus on "grand challenges" funded by state and federal bodies, and greater emphasis on industry-led PhD programs. For an</w:t>
      </w:r>
      <w:r>
        <w:t xml:space="preserve"> </w:t>
      </w:r>
      <w:r>
        <w:rPr>
          <w:iCs/>
          <w:i/>
        </w:rPr>
        <w:t xml:space="preserve">Academic Researcher</w:t>
      </w:r>
      <w:r>
        <w:t xml:space="preserve"> </w:t>
      </w:r>
      <w:r>
        <w:t xml:space="preserve">in Australia Sydney, demonstrating relevance to these strategic priorities is increasingly non-negotiable for securing long-term funding and institutional support.</w:t>
      </w:r>
    </w:p>
    <w:bookmarkEnd w:id="23"/>
    <w:bookmarkStart w:id="24" w:name="X2d0fdc4093b310a1f4d374f386ae87bdab6a248"/>
    <w:p>
      <w:pPr>
        <w:pStyle w:val="Heading2"/>
      </w:pPr>
      <w:r>
        <w:t xml:space="preserve">Conclusion: The Indispensable Role of the Academic Researcher</w:t>
      </w:r>
    </w:p>
    <w:p>
      <w:pPr>
        <w:pStyle w:val="FirstParagraph"/>
      </w:pPr>
      <w:r>
        <w:t xml:space="preserve">This dissertation concludes that the role of the</w:t>
      </w:r>
      <w:r>
        <w:t xml:space="preserve"> </w:t>
      </w:r>
      <w:r>
        <w:rPr>
          <w:iCs/>
          <w:i/>
        </w:rPr>
        <w:t xml:space="preserve">Academic Researcher</w:t>
      </w:r>
      <w:r>
        <w:t xml:space="preserve"> </w:t>
      </w:r>
      <w:r>
        <w:t xml:space="preserve">within Australia Sydney is not merely academic but fundamentally strategic for national prosperity. Their work drives innovation across sectors, informs evidence-based policy at state (NSW) and federal levels, attracts international talent and investment to Sydney, and cultivates a skilled domestic workforce. The specific context of Sydney – its density of world-class institutions, vibrant research communities, unique urban challenges, and access to diverse partners – shapes the daily realities and opportunities for these professionals. As Australia seeks to maintain its position as a leader in the global knowledge economy through initiatives like the National Research Infrastructure Strategy (NRIS), the effective support, recognition, and development of</w:t>
      </w:r>
      <w:r>
        <w:t xml:space="preserve"> </w:t>
      </w:r>
      <w:r>
        <w:rPr>
          <w:iCs/>
          <w:i/>
        </w:rPr>
        <w:t xml:space="preserve">Academic Researcher</w:t>
      </w:r>
      <w:r>
        <w:t xml:space="preserve">s within Sydney are paramount. This dissertation provides a critical analysis demonstrating that investing in this vital profession is an investment in Australia's future, with Sydney serving as its crucial engine room for discovery and application.</w:t>
      </w:r>
    </w:p>
    <w:p>
      <w:pPr>
        <w:pStyle w:val="BodyText"/>
      </w:pPr>
      <w:r>
        <w:rPr>
          <w:bCs/>
          <w:b/>
        </w:rPr>
        <w:t xml:space="preserve">Note:</w:t>
      </w:r>
      <w:r>
        <w:t xml:space="preserve"> </w:t>
      </w:r>
      <w:r>
        <w:t xml:space="preserve">This document constitutes a focused excerpt from a comprehensive dissertation on academic researcher roles within the Australian context, specifically analysing the pivotal contributions and operational dynamics within Sydney's leading research institutions. It adheres to the requirements of presenting an informed perspective on the</w:t>
      </w:r>
      <w:r>
        <w:t xml:space="preserve"> </w:t>
      </w:r>
      <w:r>
        <w:rPr>
          <w:iCs/>
          <w:i/>
        </w:rPr>
        <w:t xml:space="preserve">Academic Researcher</w:t>
      </w:r>
      <w:r>
        <w:t xml:space="preserve">, contextualized firmly within</w:t>
      </w:r>
      <w:r>
        <w:t xml:space="preserve"> </w:t>
      </w:r>
      <w:r>
        <w:rPr>
          <w:iCs/>
          <w:i/>
        </w:rPr>
        <w:t xml:space="preserve">Australia Sydney</w:t>
      </w:r>
      <w:r>
        <w:t xml:space="preserve">, as central themes.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Australia Sydney</dc:title>
  <dc:creator/>
  <cp:keywords/>
  <dcterms:created xsi:type="dcterms:W3CDTF">2026-07-20T19:16:25Z</dcterms:created>
  <dcterms:modified xsi:type="dcterms:W3CDTF">2026-07-20T19:16:25Z</dcterms:modified>
</cp:coreProperties>
</file>

<file path=docProps/custom.xml><?xml version="1.0" encoding="utf-8"?>
<Properties xmlns="http://schemas.openxmlformats.org/officeDocument/2006/custom-properties" xmlns:vt="http://schemas.openxmlformats.org/officeDocument/2006/docPropsVTypes"/>
</file>