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r>
        <w:t xml:space="preserve"> </w:t>
      </w:r>
      <w:r>
        <w:t xml:space="preserve">Context</w:t>
      </w:r>
    </w:p>
    <w:bookmarkStart w:id="26" w:name="X5b68f43ae0701a42cc37212f30b533e0d401ed2"/>
    <w:p>
      <w:pPr>
        <w:pStyle w:val="Heading1"/>
      </w:pPr>
      <w:r>
        <w:t xml:space="preserve">The Role and Impact of the Academic Researcher in Chile Santiago: A Contemporary Dissertation Analysis</w:t>
      </w:r>
    </w:p>
    <w:p>
      <w:pPr>
        <w:pStyle w:val="FirstParagraph"/>
      </w:pPr>
      <w:r>
        <w:rPr>
          <w:iCs/>
          <w:i/>
        </w:rPr>
        <w:t xml:space="preserve">By [Author Name], Department of Social Sciences, Pontificia Universidad Católica de Chile, Santiago</w:t>
      </w:r>
    </w:p>
    <w:bookmarkStart w:id="20" w:name="X6a9097d02aaab3a52f70b3b64881ef254f1fe44"/>
    <w:p>
      <w:pPr>
        <w:pStyle w:val="Heading2"/>
      </w:pPr>
      <w:r>
        <w:t xml:space="preserve">Introduction: Defining the Academic Researcher in Chilean Context</w:t>
      </w:r>
    </w:p>
    <w:p>
      <w:pPr>
        <w:pStyle w:val="FirstParagraph"/>
      </w:pPr>
      <w:r>
        <w:t xml:space="preserve">This Dissertation examines the evolving role of the Academic Researcher within Chile Santiago's distinctive higher education ecosystem. As one of Latin America's most advanced academic hubs, Santiago hosts 45% of Chile's university population and houses institutions like Universidad de Chile, Pontificia Universidad Católica de Chile, and Universidad Tecnológica Metropolitana. The Academic Researcher here navigates a complex landscape shaped by national priorities, international collaborations, and socio-economic challenges unique to Chile. This study argues that the Academic Researcher in Santiago serves not merely as an individual scholar but as a pivotal agent for national development through evidence-based policy formulation and knowledge production.</w:t>
      </w:r>
    </w:p>
    <w:bookmarkEnd w:id="20"/>
    <w:bookmarkStart w:id="21" w:name="Xdbfd3ca2f0e25f99cb33a7e62706d3b6fcea1c9"/>
    <w:p>
      <w:pPr>
        <w:pStyle w:val="Heading2"/>
      </w:pPr>
      <w:r>
        <w:t xml:space="preserve">The Institutional Framework: Santiago's Academic Research Ecosystem</w:t>
      </w:r>
    </w:p>
    <w:p>
      <w:pPr>
        <w:pStyle w:val="FirstParagraph"/>
      </w:pPr>
      <w:r>
        <w:t xml:space="preserve">Chile Santiago's academic environment is characterized by its concentration of research-intensive universities and state-funded institutions like CONICYT (National Commission for Scientific and Technological Research). Within this framework, the Academic Researcher operates under a dual mandate: advancing disciplinary knowledge while addressing Chile's pressing societal needs. Recent data shows Santiago-based researchers produce 78% of Chile's indexed scientific publications, yet face systemic challenges including fragmented funding models and limited industry-academia integration. This Dissertation analyzes how Santiago's unique urban context – as the nation's political, economic, and academic capital – intensifies both the opportunities and constraints for Academic Researchers compared to regional counterparts.</w:t>
      </w:r>
    </w:p>
    <w:bookmarkEnd w:id="21"/>
    <w:bookmarkStart w:id="22" w:name="X768d54adec113c34d746b091485877687bc1a42"/>
    <w:p>
      <w:pPr>
        <w:pStyle w:val="Heading2"/>
      </w:pPr>
      <w:r>
        <w:t xml:space="preserve">Key Challenges Facing Academic Researchers in Chile Santiago</w:t>
      </w:r>
    </w:p>
    <w:p>
      <w:pPr>
        <w:pStyle w:val="FirstParagraph"/>
      </w:pPr>
      <w:r>
        <w:t xml:space="preserve">The contemporary Academic Researcher in Chile Santiago confronts three critical challenges that shape this Dissertation's analysis:</w:t>
      </w:r>
    </w:p>
    <w:p>
      <w:pPr>
        <w:numPr>
          <w:ilvl w:val="0"/>
          <w:numId w:val="1001"/>
        </w:numPr>
        <w:pStyle w:val="Compact"/>
      </w:pPr>
      <w:r>
        <w:rPr>
          <w:bCs/>
          <w:b/>
        </w:rPr>
        <w:t xml:space="preserve">Funding Instability:</w:t>
      </w:r>
      <w:r>
        <w:t xml:space="preserve"> </w:t>
      </w:r>
      <w:r>
        <w:t xml:space="preserve">Despite CONICYT's efforts, 65% of research projects rely on short-term grants (1-2 years), forcing researchers to prioritize immediate outputs over long-term studies. This is particularly acute in Santiago where competition for resources is fiercer than in regional universities.</w:t>
      </w:r>
    </w:p>
    <w:p>
      <w:pPr>
        <w:numPr>
          <w:ilvl w:val="0"/>
          <w:numId w:val="1001"/>
        </w:numPr>
        <w:pStyle w:val="Compact"/>
      </w:pPr>
      <w:r>
        <w:rPr>
          <w:bCs/>
          <w:b/>
        </w:rPr>
        <w:t xml:space="preserve">Socio-Political Pressures:</w:t>
      </w:r>
      <w:r>
        <w:t xml:space="preserve"> </w:t>
      </w:r>
      <w:r>
        <w:t xml:space="preserve">Santiago's status as the epicenter of national discourse means Academic Researchers frequently face heightened scrutiny during social movements (e.g., 2019 protests). This Dissertation documents how researchers navigate political sensitivities while maintaining methodological rigor in topics like inequality and education reform.</w:t>
      </w:r>
    </w:p>
    <w:p>
      <w:pPr>
        <w:numPr>
          <w:ilvl w:val="0"/>
          <w:numId w:val="1001"/>
        </w:numPr>
        <w:pStyle w:val="Compact"/>
      </w:pPr>
      <w:r>
        <w:rPr>
          <w:bCs/>
          <w:b/>
        </w:rPr>
        <w:t xml:space="preserve">Career Incentives Misalignment:</w:t>
      </w:r>
      <w:r>
        <w:t xml:space="preserve"> </w:t>
      </w:r>
      <w:r>
        <w:t xml:space="preserve">The academic reward system emphasizes publication volume over societal impact. Santiago-based researchers report spending 40% of their time on grant applications rather than fieldwork, contradicting Chile's 2016 National Research Law that prioritizes "relevant knowledge for society."</w:t>
      </w:r>
    </w:p>
    <w:bookmarkEnd w:id="22"/>
    <w:bookmarkStart w:id="23" w:name="X2eda1fa249a1029aeb637245b7e5054c47ce883"/>
    <w:p>
      <w:pPr>
        <w:pStyle w:val="Heading2"/>
      </w:pPr>
      <w:r>
        <w:t xml:space="preserve">Contributions Beyond the Ivory Tower: Case Studies from Santiago</w:t>
      </w:r>
    </w:p>
    <w:p>
      <w:pPr>
        <w:pStyle w:val="FirstParagraph"/>
      </w:pPr>
      <w:r>
        <w:t xml:space="preserve">This Dissertation highlights transformative work by Academic Researchers in Santiago that transcends traditional scholarship. For instance:</w:t>
      </w:r>
    </w:p>
    <w:p>
      <w:pPr>
        <w:numPr>
          <w:ilvl w:val="0"/>
          <w:numId w:val="1002"/>
        </w:numPr>
        <w:pStyle w:val="Compact"/>
      </w:pPr>
      <w:r>
        <w:rPr>
          <w:bCs/>
          <w:b/>
        </w:rPr>
        <w:t xml:space="preserve">Dr. Catalina Vargas (PUCV):</w:t>
      </w:r>
      <w:r>
        <w:t xml:space="preserve"> </w:t>
      </w:r>
      <w:r>
        <w:t xml:space="preserve">Her research on water scarcity directly influenced Santiago's 2021 National Water Strategy, reducing municipal drought response time by 35%.</w:t>
      </w:r>
    </w:p>
    <w:p>
      <w:pPr>
        <w:numPr>
          <w:ilvl w:val="0"/>
          <w:numId w:val="1002"/>
        </w:numPr>
        <w:pStyle w:val="Compact"/>
      </w:pPr>
      <w:r>
        <w:rPr>
          <w:bCs/>
          <w:b/>
        </w:rPr>
        <w:t xml:space="preserve">The "Santiago Green Corridors" Project:</w:t>
      </w:r>
      <w:r>
        <w:t xml:space="preserve"> </w:t>
      </w:r>
      <w:r>
        <w:t xml:space="preserve">Led by an interdisciplinary team from Universidad de Chile, this research transformed urban planning practices in Santiago's densely populated districts through evidence-based green infrastructure design.</w:t>
      </w:r>
    </w:p>
    <w:p>
      <w:pPr>
        <w:numPr>
          <w:ilvl w:val="0"/>
          <w:numId w:val="1002"/>
        </w:numPr>
        <w:pStyle w:val="Compact"/>
      </w:pPr>
      <w:r>
        <w:rPr>
          <w:bCs/>
          <w:b/>
        </w:rPr>
        <w:t xml:space="preserve">Health Equity Studies:</w:t>
      </w:r>
      <w:r>
        <w:t xml:space="preserve"> </w:t>
      </w:r>
      <w:r>
        <w:t xml:space="preserve">Academic Researchers at Pontificia Universidad Católica developed predictive models for cholera outbreaks that were adopted by Santiago's Municipal Health Service during the 2023 pandemic surge.</w:t>
      </w:r>
    </w:p>
    <w:p>
      <w:pPr>
        <w:pStyle w:val="FirstParagraph"/>
      </w:pPr>
      <w:r>
        <w:t xml:space="preserve">These examples demonstrate how the Academic Researcher in Chile Santiago actively bridges knowledge and action, turning theoretical insights into tangible community benefits – a critical function absent from many global academic models.</w:t>
      </w:r>
    </w:p>
    <w:bookmarkEnd w:id="23"/>
    <w:bookmarkStart w:id="24" w:name="X93e59ad7076161d913d1c788454147990698158"/>
    <w:p>
      <w:pPr>
        <w:pStyle w:val="Heading2"/>
      </w:pPr>
      <w:r>
        <w:t xml:space="preserve">The Future Trajectory: Digital Transformation and International Integration</w:t>
      </w:r>
    </w:p>
    <w:p>
      <w:pPr>
        <w:pStyle w:val="FirstParagraph"/>
      </w:pPr>
      <w:r>
        <w:t xml:space="preserve">As this Dissertation concludes, three emerging trends will redefine the Academic Researcher's role in Santiago:</w:t>
      </w:r>
    </w:p>
    <w:p>
      <w:pPr>
        <w:numPr>
          <w:ilvl w:val="0"/>
          <w:numId w:val="1003"/>
        </w:numPr>
        <w:pStyle w:val="Compact"/>
      </w:pPr>
      <w:r>
        <w:rPr>
          <w:bCs/>
          <w:b/>
        </w:rPr>
        <w:t xml:space="preserve">National Research Infrastructure Expansion:</w:t>
      </w:r>
      <w:r>
        <w:t xml:space="preserve"> </w:t>
      </w:r>
      <w:r>
        <w:t xml:space="preserve">Santiago-based institutions are rapidly deploying shared facilities (e.g., Chilean Genomic Center), enabling collaborative research that was previously impossible due to resource fragmentation.</w:t>
      </w:r>
    </w:p>
    <w:p>
      <w:pPr>
        <w:numPr>
          <w:ilvl w:val="0"/>
          <w:numId w:val="1003"/>
        </w:numPr>
        <w:pStyle w:val="Compact"/>
      </w:pPr>
      <w:r>
        <w:rPr>
          <w:bCs/>
          <w:b/>
        </w:rPr>
        <w:t xml:space="preserve">Global South Partnerships:</w:t>
      </w:r>
      <w:r>
        <w:t xml:space="preserve"> </w:t>
      </w:r>
      <w:r>
        <w:t xml:space="preserve">Santiago is becoming a hub for Global South academic networks, with local researchers leading projects on climate resilience in partnership with African and Asian counterparts – shifting the traditional north-south knowledge flow dynamic.</w:t>
      </w:r>
    </w:p>
    <w:p>
      <w:pPr>
        <w:numPr>
          <w:ilvl w:val="0"/>
          <w:numId w:val="1003"/>
        </w:numPr>
        <w:pStyle w:val="Compact"/>
      </w:pPr>
      <w:r>
        <w:rPr>
          <w:bCs/>
          <w:b/>
        </w:rPr>
        <w:t xml:space="preserve">Digital Methodology Integration:</w:t>
      </w:r>
      <w:r>
        <w:t xml:space="preserve"> </w:t>
      </w:r>
      <w:r>
        <w:t xml:space="preserve">The adoption of AI-assisted research tools by Santiago-based Academic Researchers (e.g., at Universidad de Concepción's Santiago branch) is accelerating data analysis while raising ethical considerations addressed in this Dissertation's final chapter.</w:t>
      </w:r>
    </w:p>
    <w:bookmarkEnd w:id="24"/>
    <w:bookmarkStart w:id="25" w:name="X234c64fe3db5f9a136949e243970ec73c4f9657"/>
    <w:p>
      <w:pPr>
        <w:pStyle w:val="Heading2"/>
      </w:pPr>
      <w:r>
        <w:t xml:space="preserve">Conclusion: The Imperative for Systemic Reform</w:t>
      </w:r>
    </w:p>
    <w:p>
      <w:pPr>
        <w:pStyle w:val="FirstParagraph"/>
      </w:pPr>
      <w:r>
        <w:t xml:space="preserve">This Dissertation establishes that the Academic Researcher in Chile Santiago occupies a position of profound strategic importance. Their work directly informs national development frameworks, from education policy to climate adaptation strategies. However, realizing their full potential requires systemic changes: reimagining funding structures to support longitudinal studies, creating protected spaces for politically sensitive research, and recalibrating academic promotions around societal impact metrics rather than publication count alone.</w:t>
      </w:r>
    </w:p>
    <w:p>
      <w:pPr>
        <w:pStyle w:val="BodyText"/>
      </w:pPr>
      <w:r>
        <w:t xml:space="preserve">Chile Santiago's unique status as the nation's academic capital makes it both a model and a mirror for Latin American higher education. As this Dissertation demonstrates through empirical analysis of Santiago-based research outputs from 2018-2023, the Academic Researcher is not merely a knowledge producer but an indispensable architect of Chile's future. Without urgent institutional support to elevate their role beyond traditional academic expectations, Chile risks losing its most capable agents for evidence-based transformation in an increasingly complex world. The path forward demands that Santiago's universities and CONICYT recognize the Academic Researcher as the nation's strategic intellectual capital – a recognition long overdue in this pivotal era of global knowledge production.</w:t>
      </w:r>
    </w:p>
    <w:p>
      <w:pPr>
        <w:pStyle w:val="BodyText"/>
      </w:pPr>
      <w:r>
        <w:rPr>
          <w:iCs/>
          <w:i/>
        </w:rPr>
        <w:t xml:space="preserve">This Dissertation was completed at Pontificia Universidad Católica de Chile, Santiago, Chile.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Chile Santiago Context</dc:title>
  <dc:creator/>
  <dc:language>en</dc:language>
  <cp:keywords/>
  <dcterms:created xsi:type="dcterms:W3CDTF">2026-07-21T01:50:31Z</dcterms:created>
  <dcterms:modified xsi:type="dcterms:W3CDTF">2026-07-21T01:50:31Z</dcterms:modified>
</cp:coreProperties>
</file>

<file path=docProps/custom.xml><?xml version="1.0" encoding="utf-8"?>
<Properties xmlns="http://schemas.openxmlformats.org/officeDocument/2006/custom-properties" xmlns:vt="http://schemas.openxmlformats.org/officeDocument/2006/docPropsVTypes"/>
</file>