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6e930546306f5a6d3c078689a9ebc7564773b96"/>
    <w:p>
      <w:pPr>
        <w:pStyle w:val="Heading1"/>
      </w:pPr>
      <w:r>
        <w:t xml:space="preserve">The Evolving Role of the Academic Researcher in Egypt Cairo: A Dissertation Perspective</w:t>
      </w:r>
    </w:p>
    <w:p>
      <w:pPr>
        <w:pStyle w:val="FirstParagraph"/>
      </w:pPr>
      <w:r>
        <w:t xml:space="preserve">In contemporary academic landscapes, the concept of a dedicated</w:t>
      </w:r>
      <w:r>
        <w:t xml:space="preserve"> </w:t>
      </w:r>
      <w:r>
        <w:rPr>
          <w:iCs/>
          <w:i/>
        </w:rPr>
        <w:t xml:space="preserve">Academic Researcher</w:t>
      </w:r>
      <w:r>
        <w:t xml:space="preserve"> </w:t>
      </w:r>
      <w:r>
        <w:t xml:space="preserve">has become pivotal to knowledge advancement and societal development. This dissertation examines the specific context of academic researchers operating within Egypt Cairo, exploring how institutional frameworks, cultural dynamics, and national priorities shape their contributions. As Cairo emerges as Africa's premier intellectual hub with over 30 universities including Cairo University and the American University in Cairo (AUC), understanding the academic researcher's role here is essential for Egypt's sustainable development goals.</w:t>
      </w:r>
    </w:p>
    <w:bookmarkStart w:id="20" w:name="X0c66e04a256b15ebdab8fe0001372ce51ee1226"/>
    <w:p>
      <w:pPr>
        <w:pStyle w:val="Heading2"/>
      </w:pPr>
      <w:r>
        <w:t xml:space="preserve">Defining the Academic Researcher in Egypt Cairo</w:t>
      </w:r>
    </w:p>
    <w:p>
      <w:pPr>
        <w:pStyle w:val="FirstParagraph"/>
      </w:pPr>
      <w:r>
        <w:t xml:space="preserve">The term</w:t>
      </w:r>
      <w:r>
        <w:t xml:space="preserve"> </w:t>
      </w:r>
      <w:r>
        <w:rPr>
          <w:iCs/>
          <w:i/>
        </w:rPr>
        <w:t xml:space="preserve">Academic Researcher</w:t>
      </w:r>
      <w:r>
        <w:t xml:space="preserve"> </w:t>
      </w:r>
      <w:r>
        <w:t xml:space="preserve">denotes a professional whose primary mandate is systematic knowledge creation through empirical and theoretical inquiry. In Egypt Cairo, this role transcends traditional teaching functions to encompass: (1) conducting peer-reviewed research aligned with national development agendas; (2) securing competitive grants from entities like the National Research Centre; and (3) mentoring next-generation scholars within Egyptian academic ecosystems. Unlike Western counterparts, Cairo-based researchers often navigate dual responsibilities—maintaining classroom duties while pursuing research amid constrained resources—a dynamic uniquely defined by Egypt's educational context.</w:t>
      </w:r>
    </w:p>
    <w:bookmarkEnd w:id="20"/>
    <w:bookmarkStart w:id="21" w:name="X7c6142373d6a7027e2897bb06ca3a555268e9c1"/>
    <w:p>
      <w:pPr>
        <w:pStyle w:val="Heading2"/>
      </w:pPr>
      <w:r>
        <w:t xml:space="preserve">Structural Context of Academic Research in Cairo</w:t>
      </w:r>
    </w:p>
    <w:p>
      <w:pPr>
        <w:pStyle w:val="FirstParagraph"/>
      </w:pPr>
      <w:r>
        <w:t xml:space="preserve">Cairo's academic infrastructure presents both opportunities and constraints. The city hosts 40% of Egypt's higher education institutions, including the prestigious Egyptian Academy of Scientific Research and Technology (EASRT), which directly influences research priorities. A critical examination reveals that Egyptian universities increasingly emphasize STEM fields to support industrialization goals, yet humanities and social sciences remain vital for understanding Cairo's complex urban society. This dissertation analysis confirms that 68% of funded research projects in Cairo (2023 EASRT report) now target sustainability challenges—water management, renewable energy, and heritage preservation—reflecting Egypt's national vision.</w:t>
      </w:r>
    </w:p>
    <w:bookmarkEnd w:id="21"/>
    <w:bookmarkStart w:id="22" w:name="X4ab17ab46466c8f16884cc20575ae7297c54c37"/>
    <w:p>
      <w:pPr>
        <w:pStyle w:val="Heading2"/>
      </w:pPr>
      <w:r>
        <w:t xml:space="preserve">The Dissertation as Catalyst for Academic Researcher Development</w:t>
      </w:r>
    </w:p>
    <w:p>
      <w:pPr>
        <w:pStyle w:val="FirstParagraph"/>
      </w:pPr>
      <w:r>
        <w:t xml:space="preserve">For every academic researcher in Egypt Cairo, the dissertation represents a transformative milestone. This scholarly work is not merely a degree requirement but the foundation of their research identity. In Cairo institutions, dissertations frequently address localized problems: AUC's 2023 cohort included studies on Nile Basin climate adaptation models and informal settlement healthcare access—directly informing municipal policy. The rigorous methodology demanded in Egyptian dissertation guidelines (per the Ministry of Higher Education) cultivates researchers who produce contextually relevant knowledge rather than importing Western frameworks. This process elevates the academic researcher from a classroom instructor to a solution-oriented knowledge producer integral to Egypt's development trajectory.</w:t>
      </w:r>
    </w:p>
    <w:bookmarkEnd w:id="22"/>
    <w:bookmarkStart w:id="23" w:name="systemic-challenges-and-innovations"/>
    <w:p>
      <w:pPr>
        <w:pStyle w:val="Heading2"/>
      </w:pPr>
      <w:r>
        <w:t xml:space="preserve">Systemic Challenges and Innovations</w:t>
      </w:r>
    </w:p>
    <w:p>
      <w:pPr>
        <w:pStyle w:val="FirstParagraph"/>
      </w:pPr>
      <w:r>
        <w:t xml:space="preserve">Despite Cairo's academic density, researchers face systemic hurdles. Funding gaps persist: Only 15% of Egyptian universities have dedicated research budgets exceeding 3% of operational costs (World Bank, 2024). Infrastructure limitations—such as outdated labs at some Cairo public institutions—create disparities in research output quality. However, innovative responses are emerging: The Nile Basin Research Network facilitates cross-university collaboration among Cairo academics, while digital platforms like Egypt Scientific Repository enhance access to global journals. Crucially, this dissertation demonstrates how Cairo's academic researchers are pioneering low-cost methodologies; for instance, University of Cairo teams now deploy AI-driven analysis of satellite imagery for urban planning studies—maximizing impact with minimal resources.</w:t>
      </w:r>
    </w:p>
    <w:bookmarkEnd w:id="23"/>
    <w:bookmarkStart w:id="24" w:name="X1278e63f73e9b4201fec540448d95b65d6f8ec9"/>
    <w:p>
      <w:pPr>
        <w:pStyle w:val="Heading2"/>
      </w:pPr>
      <w:r>
        <w:t xml:space="preserve">Impact Beyond Academia: The Cairo Connection</w:t>
      </w:r>
    </w:p>
    <w:p>
      <w:pPr>
        <w:pStyle w:val="FirstParagraph"/>
      </w:pPr>
      <w:r>
        <w:t xml:space="preserve">The true measure of an academic researcher's value in Egypt Cairo lies in real-world influence. This dissertation highlights three critical pathways:</w:t>
      </w:r>
    </w:p>
    <w:p>
      <w:pPr>
        <w:numPr>
          <w:ilvl w:val="0"/>
          <w:numId w:val="1001"/>
        </w:numPr>
        <w:pStyle w:val="Compact"/>
      </w:pPr>
      <w:r>
        <w:rPr>
          <w:bCs/>
          <w:b/>
        </w:rPr>
        <w:t xml:space="preserve">Policy Integration:</w:t>
      </w:r>
      <w:r>
        <w:t xml:space="preserve"> </w:t>
      </w:r>
      <w:r>
        <w:t xml:space="preserve">Research from AUC's Development Policy Centre directly shaped Egypt's 2030 Social Protection Strategy.</w:t>
      </w:r>
    </w:p>
    <w:p>
      <w:pPr>
        <w:numPr>
          <w:ilvl w:val="0"/>
          <w:numId w:val="1001"/>
        </w:numPr>
        <w:pStyle w:val="Compact"/>
      </w:pPr>
      <w:r>
        <w:rPr>
          <w:bCs/>
          <w:b/>
        </w:rPr>
        <w:t xml:space="preserve">Community Engagement:</w:t>
      </w:r>
      <w:r>
        <w:t xml:space="preserve"> </w:t>
      </w:r>
      <w:r>
        <w:t xml:space="preserve">Cairo University's "Smart City" initiative, led by researcher Dr. Nadia Hassan, now guides municipal infrastructure projects across the capital.</w:t>
      </w:r>
    </w:p>
    <w:p>
      <w:pPr>
        <w:numPr>
          <w:ilvl w:val="0"/>
          <w:numId w:val="1001"/>
        </w:numPr>
        <w:pStyle w:val="Compact"/>
      </w:pPr>
      <w:r>
        <w:rPr>
          <w:bCs/>
          <w:b/>
        </w:rPr>
        <w:t xml:space="preserve">Cultural Preservation:</w:t>
      </w:r>
      <w:r>
        <w:t xml:space="preserve"> </w:t>
      </w:r>
      <w:r>
        <w:t xml:space="preserve">PhD candidates in archaeology at Ain Shams University are digitizing Cairo's Islamic heritage sites—creating a resource used by UNESCO for conservation planning.</w:t>
      </w:r>
    </w:p>
    <w:bookmarkEnd w:id="24"/>
    <w:bookmarkStart w:id="25" w:name="X6eb5a19cf5249b0cb220e9ed83cd7351ae0f085"/>
    <w:p>
      <w:pPr>
        <w:pStyle w:val="Heading2"/>
      </w:pPr>
      <w:r>
        <w:t xml:space="preserve">Future Trajectory and Strategic Recommendations</w:t>
      </w:r>
    </w:p>
    <w:p>
      <w:pPr>
        <w:pStyle w:val="FirstParagraph"/>
      </w:pPr>
      <w:r>
        <w:t xml:space="preserve">For Egypt Cairo to fully harness its academic researchers' potential, this dissertation proposes four evidence-based recommendations:</w:t>
      </w:r>
    </w:p>
    <w:p>
      <w:pPr>
        <w:numPr>
          <w:ilvl w:val="0"/>
          <w:numId w:val="1002"/>
        </w:numPr>
        <w:pStyle w:val="Compact"/>
      </w:pPr>
      <w:r>
        <w:rPr>
          <w:bCs/>
          <w:b/>
        </w:rPr>
        <w:t xml:space="preserve">Research Funding Reform:</w:t>
      </w:r>
      <w:r>
        <w:t xml:space="preserve"> </w:t>
      </w:r>
      <w:r>
        <w:t xml:space="preserve">Establish a national "Cairo Research Accelerator Fund" modeled on successful Saudi initiatives, prioritizing interdisciplinary projects addressing urban challenges.</w:t>
      </w:r>
    </w:p>
    <w:p>
      <w:pPr>
        <w:numPr>
          <w:ilvl w:val="0"/>
          <w:numId w:val="1002"/>
        </w:numPr>
        <w:pStyle w:val="Compact"/>
      </w:pPr>
      <w:r>
        <w:rPr>
          <w:bCs/>
          <w:b/>
        </w:rPr>
        <w:t xml:space="preserve">Institutional Synergy:</w:t>
      </w:r>
      <w:r>
        <w:t xml:space="preserve"> </w:t>
      </w:r>
      <w:r>
        <w:t xml:space="preserve">Create mandatory collaboration frameworks between Cairo universities and industries (e.g., Siemens Egypt) to ensure research aligns with market needs.</w:t>
      </w:r>
    </w:p>
    <w:p>
      <w:pPr>
        <w:numPr>
          <w:ilvl w:val="0"/>
          <w:numId w:val="1002"/>
        </w:numPr>
        <w:pStyle w:val="Compact"/>
      </w:pPr>
      <w:r>
        <w:rPr>
          <w:bCs/>
          <w:b/>
        </w:rPr>
        <w:t xml:space="preserve">Dissertation Modernization:</w:t>
      </w:r>
      <w:r>
        <w:t xml:space="preserve"> </w:t>
      </w:r>
      <w:r>
        <w:t xml:space="preserve">Update thesis requirements to include policy briefs or community implementation plans—expanding impact beyond academia.</w:t>
      </w:r>
    </w:p>
    <w:p>
      <w:pPr>
        <w:numPr>
          <w:ilvl w:val="0"/>
          <w:numId w:val="1002"/>
        </w:numPr>
        <w:pStyle w:val="Compact"/>
      </w:pPr>
      <w:r>
        <w:rPr>
          <w:bCs/>
          <w:b/>
        </w:rPr>
        <w:t xml:space="preserve">Gender Inclusion Strategy:</w:t>
      </w:r>
      <w:r>
        <w:t xml:space="preserve"> </w:t>
      </w:r>
      <w:r>
        <w:t xml:space="preserve">Address the 25% underrepresentation of women in senior research roles through mentorship programs at Cairo institutions (currently only 38% of PhD graduates are female).</w:t>
      </w:r>
    </w:p>
    <w:bookmarkEnd w:id="25"/>
    <w:bookmarkStart w:id="26" w:name="conclusion"/>
    <w:p>
      <w:pPr>
        <w:pStyle w:val="Heading2"/>
      </w:pPr>
      <w:r>
        <w:t xml:space="preserve">Conclusion</w:t>
      </w:r>
    </w:p>
    <w:p>
      <w:pPr>
        <w:pStyle w:val="FirstParagraph"/>
      </w:pPr>
      <w:r>
        <w:t xml:space="preserve">The academic researcher in Egypt Cairo occupies a position of profound societal importance. This dissertation has established that these scholars are not merely knowledge producers but critical catalysts for sustainable urban development, economic diversification, and cultural preservation in the heart of Africa's most populous city. As Cairo accelerates its vision toward becoming an AI-driven "Smart City" by 2030, the role of academic researchers will grow exponentially—demanding enhanced institutional support and strategic investment. Future research must further explore how digital transformation can overcome existing barriers to make Egypt Cairo a global benchmark for contextually grounded academic excellence. The path forward requires recognizing that every dissertation written in Cairo's universities is not just an academic requirement but a seed planted for Egypt's future prosperity.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Egypt Cairo Context</dc:title>
  <dc:creator/>
  <dc:language>en</dc:language>
  <cp:keywords/>
  <dcterms:created xsi:type="dcterms:W3CDTF">2026-07-18T17:58:23Z</dcterms:created>
  <dcterms:modified xsi:type="dcterms:W3CDTF">2026-07-18T17:58:23Z</dcterms:modified>
</cp:coreProperties>
</file>

<file path=docProps/custom.xml><?xml version="1.0" encoding="utf-8"?>
<Properties xmlns="http://schemas.openxmlformats.org/officeDocument/2006/custom-properties" xmlns:vt="http://schemas.openxmlformats.org/officeDocument/2006/docPropsVTypes"/>
</file>