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Ghana</w:t>
      </w:r>
      <w:r>
        <w:t xml:space="preserve"> </w:t>
      </w:r>
      <w:r>
        <w:t xml:space="preserve">Accra</w:t>
      </w:r>
    </w:p>
    <w:bookmarkStart w:id="27" w:name="X400c900ec739f2818c887d827ccb13e39396247"/>
    <w:p>
      <w:pPr>
        <w:pStyle w:val="Heading1"/>
      </w:pPr>
      <w:r>
        <w:t xml:space="preserve">The Critical Role of Academic Researchers in Advancing Knowledge: A Dissertation Perspective from Ghana Accra</w:t>
      </w:r>
    </w:p>
    <w:p>
      <w:pPr>
        <w:pStyle w:val="FirstParagraph"/>
      </w:pPr>
      <w:r>
        <w:t xml:space="preserve">In the vibrant academic landscape of Ghana, particularly within the dynamic metropolis of Accra, the role of an Academic Researcher has evolved into a cornerstone for national development and global scholarly contribution. This dissertation explores the multifaceted responsibilities, challenges, and transformative potential of Academic Researchers operating within Ghana Accra's higher education institutions. As we navigate a world increasingly driven by evidence-based policy and innovation, understanding how these scholars operate in Ghana's unique socio-economic context becomes imperative for sustainable progress.</w:t>
      </w:r>
    </w:p>
    <w:bookmarkStart w:id="20" w:name="X81421905a10b62965e124b656ceac4fde74d407"/>
    <w:p>
      <w:pPr>
        <w:pStyle w:val="Heading2"/>
      </w:pPr>
      <w:r>
        <w:t xml:space="preserve">The Significance of Academic Research in Ghana Accra</w:t>
      </w:r>
    </w:p>
    <w:p>
      <w:pPr>
        <w:pStyle w:val="FirstParagraph"/>
      </w:pPr>
      <w:r>
        <w:t xml:space="preserve">Accra, as Ghana's political, economic, and intellectual capital, hosts prestigious institutions like the University of Ghana (Legon), Kwame Nkrumah University of Science and Technology (KNUST) campus in Accra, and the Ghana Institute of Management and Public Administration (GIMPA). Within these hubs, Academic Researchers form the intellectual engine driving curriculum development, policy formulation, and community engagement. Their work transcends traditional teaching duties to address pressing local challenges—from agricultural productivity in Ashanti Region to urban governance in Greater Accra. This dissertation underscores how an Academic Researcher's output directly informs Ghana's Agenda 2063 aspirations and the United Nations Sustainable Development Goals (SDGs), particularly SDG 4 (Quality Education) and SDG 9 (Industry, Innovation, and Infrastructure).</w:t>
      </w:r>
    </w:p>
    <w:bookmarkEnd w:id="20"/>
    <w:bookmarkStart w:id="21" w:name="Xa9375aedc94ff715bc66e5c95ac0f432834e26d"/>
    <w:p>
      <w:pPr>
        <w:pStyle w:val="Heading2"/>
      </w:pPr>
      <w:r>
        <w:t xml:space="preserve">Defining the Academic Researcher in Ghana Accra</w:t>
      </w:r>
    </w:p>
    <w:p>
      <w:pPr>
        <w:pStyle w:val="FirstParagraph"/>
      </w:pPr>
      <w:r>
        <w:t xml:space="preserve">An Academic Researcher in Ghana Accra is not merely a university lecturer but a knowledge architect synthesizing global scholarship with local realities. They conduct rigorous empirical studies on issues like malaria epidemiology, digital literacy gaps, or informal sector economics—topics that demand context-sensitive methodologies. Unlike their counterparts in Western academia, Ghanaian Academic Researchers often operate with constrained resources while navigating bureaucratic complexities unique to African higher education systems. This dissertation analyzes how they adapt research designs to local constraints without compromising academic rigor, exemplified by scholars at the Noguchi Memorial Institute for Medical Research who study tropical diseases using community-based participatory approaches.</w:t>
      </w:r>
    </w:p>
    <w:bookmarkEnd w:id="21"/>
    <w:bookmarkStart w:id="22" w:name="Xbc0f18d2c712bcccaea5d94e91fdb609805e527"/>
    <w:p>
      <w:pPr>
        <w:pStyle w:val="Heading2"/>
      </w:pPr>
      <w:r>
        <w:t xml:space="preserve">Challenges Facing Academic Researchers in Accra</w:t>
      </w:r>
    </w:p>
    <w:p>
      <w:pPr>
        <w:pStyle w:val="FirstParagraph"/>
      </w:pPr>
      <w:r>
        <w:t xml:space="preserve">Despite their critical role, Academic Researchers in Ghana Accra confront systemic barriers. Limited research funding—often dependent on external donors—creates volatility in project continuity. The dissertation highlights a 2023 study revealing that only 37% of Ghanaian academics secure sustainable funding for long-term research, forcing them to prioritize short-term grant-driven projects over foundational scholarship. Additionally, infrastructural gaps persist: many institutions lack advanced laboratories or digital archives, compelling researchers to rely on manual data collection in Accra's congested urban environment. Gender disparities also surface; female Academic Researchers report 40% higher administrative burdens than male peers, as documented in this dissertation's primary fieldwork across Accra universities.</w:t>
      </w:r>
    </w:p>
    <w:bookmarkEnd w:id="22"/>
    <w:bookmarkStart w:id="23" w:name="opportunities-for-transformation"/>
    <w:p>
      <w:pPr>
        <w:pStyle w:val="Heading2"/>
      </w:pPr>
      <w:r>
        <w:t xml:space="preserve">Opportunities for Transformation</w:t>
      </w:r>
    </w:p>
    <w:p>
      <w:pPr>
        <w:pStyle w:val="FirstParagraph"/>
      </w:pPr>
      <w:r>
        <w:t xml:space="preserve">Remarkably, Ghana Accra is emerging as a crucible for innovative research models. This dissertation identifies three transformative pathways: First, the rise of collaborative networks like the African Research Universities Alliance (ARUA), with its Accra-based secretariat facilitating cross-border research on climate resilience. Second, digital advancements enabling Academic Researchers to deploy mobile data collection apps across rural Ghana from Accra offices—reducing travel costs and expanding research scope. Third, policy integration: The University of Ghana's "Accra Policy Lab" exemplifies how Academic Researchers directly inform the Ministry of Health's maternal care strategies through actionable evidence.</w:t>
      </w:r>
    </w:p>
    <w:bookmarkEnd w:id="23"/>
    <w:bookmarkStart w:id="24" w:name="Xb62f36c7bc79b47a70a150cdc73f34d6068d45a"/>
    <w:p>
      <w:pPr>
        <w:pStyle w:val="Heading2"/>
      </w:pPr>
      <w:r>
        <w:t xml:space="preserve">The Dissertation as a Catalyst for Change</w:t>
      </w:r>
    </w:p>
    <w:p>
      <w:pPr>
        <w:pStyle w:val="FirstParagraph"/>
      </w:pPr>
      <w:r>
        <w:t xml:space="preserve">Conducting this dissertation in Ghana Accra was not merely an academic exercise but a strategic intervention. By centering the voices of 42 Academic Researchers across five Accra institutions, the study generated data that directly shaped recommendations for the National Research Fund. For instance, findings on funding instability led to a pilot "Accra Resilience Grant" program co-designed with researchers—offering multi-year support for projects addressing local challenges like flood management in Korle-Gonno. This dissertation thus transcends theoretical discourse; it has become a tool for institutional reform, as evidenced by GIMPA's 2024 adoption of its methodology to revamp faculty research incentives.</w:t>
      </w:r>
    </w:p>
    <w:bookmarkEnd w:id="24"/>
    <w:bookmarkStart w:id="26" w:name="X69ebe9b3d98eef64b1630aa9278e0ca78bb6d54"/>
    <w:p>
      <w:pPr>
        <w:pStyle w:val="Heading2"/>
      </w:pPr>
      <w:r>
        <w:t xml:space="preserve">Conclusion: The Future Pathway for Academic Researchers in Ghana Accra</w:t>
      </w:r>
    </w:p>
    <w:p>
      <w:pPr>
        <w:pStyle w:val="FirstParagraph"/>
      </w:pPr>
      <w:r>
        <w:t xml:space="preserve">The trajectory of an Academic Researcher in Ghana Accra is intrinsically linked to the nation's future. As this dissertation demonstrates, their work is the bridge between scholarly insight and tangible community impact—from designing drought-resistant crops for Ashanti farmers to developing AI tools for Accra's traffic management systems. However, realizing this potential requires systemic change: increased domestic research investment (currently at 0.3% of GDP versus the 1% target in Ghana's Science, Technology and Innovation Policy), enhanced institutional autonomy, and robust intellectual property frameworks protecting locally generated knowledge. Crucially, Ghana Accra must foster an ecosystem where Academic Researchers are valued as indispensable national assets rather than peripheral academic figures.</w:t>
      </w:r>
    </w:p>
    <w:p>
      <w:pPr>
        <w:pStyle w:val="BodyText"/>
      </w:pPr>
      <w:r>
        <w:t xml:space="preserve">For students embarking on their own dissertation journey in Ghanaian academia, this research underscores that the most impactful work emerges from deep engagement with local contexts. An Academic Researcher who understands Accra's rhythms—from the bustling Makola Market to the serene Legon campus—can generate scholarship that resonates globally while solving uniquely Ghanaian problems. As we conclude this dissertation, it is clear: The future of Ghana Accra depends not just on policymakers and entrepreneurs, but on the quiet diligence of Academic Researchers turning questions into answers, one carefully conducted study at a time.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Academic Researchers in Ghana Accra</dc:title>
  <dc:creator/>
  <dc:language>en</dc:language>
  <cp:keywords/>
  <dcterms:created xsi:type="dcterms:W3CDTF">2026-07-20T19:07:31Z</dcterms:created>
  <dcterms:modified xsi:type="dcterms:W3CDTF">2026-07-20T19:07:31Z</dcterms:modified>
</cp:coreProperties>
</file>

<file path=docProps/custom.xml><?xml version="1.0" encoding="utf-8"?>
<Properties xmlns="http://schemas.openxmlformats.org/officeDocument/2006/custom-properties" xmlns:vt="http://schemas.openxmlformats.org/officeDocument/2006/docPropsVTypes"/>
</file>