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05109d3153dc52e5b80fd37bb358958161a9bf7"/>
    <w:p>
      <w:pPr>
        <w:pStyle w:val="Heading1"/>
      </w:pPr>
      <w:r>
        <w:t xml:space="preserve">Advancing Knowledge: The Critical Role of the Academic Researcher in Mexico City's Educational Landscape</w:t>
      </w:r>
    </w:p>
    <w:p>
      <w:pPr>
        <w:pStyle w:val="FirstParagraph"/>
      </w:pPr>
      <w:r>
        <w:t xml:space="preserve">In the vibrant academic ecosystem of Mexico City, the pursuit of scholarly excellence through rigorous</w:t>
      </w:r>
      <w:r>
        <w:t xml:space="preserve"> </w:t>
      </w:r>
      <w:r>
        <w:rPr>
          <w:iCs/>
          <w:i/>
        </w:rPr>
        <w:t xml:space="preserve">Dissertation</w:t>
      </w:r>
      <w:r>
        <w:t xml:space="preserve"> </w:t>
      </w:r>
      <w:r>
        <w:t xml:space="preserve">research represents a cornerstone for national intellectual advancement. This document examines the evolving responsibilities, challenges, and societal impact of the</w:t>
      </w:r>
      <w:r>
        <w:t xml:space="preserve"> </w:t>
      </w:r>
      <w:r>
        <w:rPr>
          <w:bCs/>
          <w:b/>
        </w:rPr>
        <w:t xml:space="preserve">Academic Researcher</w:t>
      </w:r>
      <w:r>
        <w:t xml:space="preserve"> </w:t>
      </w:r>
      <w:r>
        <w:t xml:space="preserve">within Mexico's premier urban center—Mexico City—where over 30% of the nation's research output originates. As Mexico continues to position itself as a leader in Latin American academia, understanding how</w:t>
      </w:r>
      <w:r>
        <w:t xml:space="preserve"> </w:t>
      </w:r>
      <w:r>
        <w:rPr>
          <w:iCs/>
          <w:i/>
        </w:rPr>
        <w:t xml:space="preserve">Dissertation</w:t>
      </w:r>
      <w:r>
        <w:t xml:space="preserve">-focused research shapes policy, innovation, and global engagement becomes paramount for institutions operating in this dynamic environment.</w:t>
      </w:r>
    </w:p>
    <w:bookmarkStart w:id="20" w:name="X459c2ddc32e5bc635396b58a5d7fe627baedeaa"/>
    <w:p>
      <w:pPr>
        <w:pStyle w:val="Heading2"/>
      </w:pPr>
      <w:r>
        <w:t xml:space="preserve">Defining the Modern Academic Researcher in Mexico City Context</w:t>
      </w:r>
    </w:p>
    <w:p>
      <w:pPr>
        <w:pStyle w:val="FirstParagraph"/>
      </w:pPr>
      <w:r>
        <w:t xml:space="preserve">The contemporary</w:t>
      </w:r>
      <w:r>
        <w:t xml:space="preserve"> </w:t>
      </w:r>
      <w:r>
        <w:rPr>
          <w:iCs/>
          <w:i/>
        </w:rPr>
        <w:t xml:space="preserve">Academic Researcher</w:t>
      </w:r>
      <w:r>
        <w:t xml:space="preserve"> </w:t>
      </w:r>
      <w:r>
        <w:t xml:space="preserve">in Mexico City transcends traditional university roles. Operating within a nexus of prestigious institutions like UNAM (National Autonomous University of Mexico), IPN (National Polytechnic Institute), and numerous private universities, these scholars function as interdisciplinary catalysts. Their work directly influences Mexico's national development agenda through projects addressing urban sustainability, public health crises, and economic diversification—all critical concerns for</w:t>
      </w:r>
      <w:r>
        <w:t xml:space="preserve"> </w:t>
      </w:r>
      <w:r>
        <w:rPr>
          <w:iCs/>
          <w:i/>
        </w:rPr>
        <w:t xml:space="preserve">Mexico Mexico City</w:t>
      </w:r>
      <w:r>
        <w:t xml:space="preserve">. Unlike conventional academic models, Mexican researchers often integrate community engagement with scholarly inquiry, reflecting the city's unique socio-geographic complexity where poverty coexists with cutting-edge innovation centers.</w:t>
      </w:r>
    </w:p>
    <w:bookmarkEnd w:id="20"/>
    <w:bookmarkStart w:id="21" w:name="X0f699ac4ce1628974ddab54db297f1bac3b89cf"/>
    <w:p>
      <w:pPr>
        <w:pStyle w:val="Heading2"/>
      </w:pPr>
      <w:r>
        <w:t xml:space="preserve">The Dissertation: Heartbeat of Academic Rigor in Mexico City</w:t>
      </w:r>
    </w:p>
    <w:p>
      <w:pPr>
        <w:pStyle w:val="FirstParagraph"/>
      </w:pPr>
      <w:r>
        <w:t xml:space="preserve">Completing a doctoral</w:t>
      </w:r>
      <w:r>
        <w:t xml:space="preserve"> </w:t>
      </w:r>
      <w:r>
        <w:rPr>
          <w:iCs/>
          <w:i/>
        </w:rPr>
        <w:t xml:space="preserve">Dissertation</w:t>
      </w:r>
      <w:r>
        <w:t xml:space="preserve"> </w:t>
      </w:r>
      <w:r>
        <w:t xml:space="preserve">remains the definitive academic rite of passage for aspiring researchers in Mexico City. This process demands not only methodological precision but also contextual sensitivity to local realities. For instance, a dissertation on urban mobility must analyze Mexico City's infamous traffic congestion within its historical and cultural framework—considering how colonial-era street layouts interact with modern megacity pressures. The National Council of Science and Technology (CONACYT) mandates that all doctoral research align with national strategic priorities, making the</w:t>
      </w:r>
      <w:r>
        <w:t xml:space="preserve"> </w:t>
      </w:r>
      <w:r>
        <w:rPr>
          <w:iCs/>
          <w:i/>
        </w:rPr>
        <w:t xml:space="preserve">Dissertation</w:t>
      </w:r>
      <w:r>
        <w:t xml:space="preserve"> </w:t>
      </w:r>
      <w:r>
        <w:t xml:space="preserve">a direct instrument for societal problem-solving rather than purely theoretical exercise. In Mexico City's competitive academic landscape, dissertations often serve as pilot studies for government initiatives—from water management systems to pandemic response frameworks—demonstrating immediate real-world applicability.</w:t>
      </w:r>
    </w:p>
    <w:bookmarkEnd w:id="21"/>
    <w:bookmarkStart w:id="22" w:name="Xd7e56407a1eb4dc66425eccfb397c0b5325a379"/>
    <w:p>
      <w:pPr>
        <w:pStyle w:val="Heading2"/>
      </w:pPr>
      <w:r>
        <w:t xml:space="preserve">Structural Challenges Facing Academic Researchers in Mexico City</w:t>
      </w:r>
    </w:p>
    <w:p>
      <w:pPr>
        <w:pStyle w:val="FirstParagraph"/>
      </w:pPr>
      <w:r>
        <w:t xml:space="preserve">Despite its advantages, the research ecosystem in Mexico City confronts systemic obstacles. Chronic underfunding leaves many researchers navigating a "publish or perish" environment with insufficient resources. A 2023 CONACYT report revealed only 47% of academic researchers in Mexico City had dedicated laboratory space, forcing innovative but resource-strained projects. Additionally, bureaucratic barriers in federal funding allocation delay critical research on topics like air pollution—a pressing concern for</w:t>
      </w:r>
      <w:r>
        <w:t xml:space="preserve"> </w:t>
      </w:r>
      <w:r>
        <w:rPr>
          <w:iCs/>
          <w:i/>
        </w:rPr>
        <w:t xml:space="preserve">Mexico Mexico City</w:t>
      </w:r>
      <w:r>
        <w:t xml:space="preserve">, where particulate matter levels exceed WHO guidelines by 200%. Language also creates subtle hurdles; while Spanish dominates academic discourse, international collaboration demands English proficiency—creating a dual-language strain for local scholars.</w:t>
      </w:r>
    </w:p>
    <w:bookmarkEnd w:id="22"/>
    <w:bookmarkStart w:id="23" w:name="Xdccbe35e9fbf0fc97b382eb1e986826438135d9"/>
    <w:p>
      <w:pPr>
        <w:pStyle w:val="Heading2"/>
      </w:pPr>
      <w:r>
        <w:t xml:space="preserve">Opportunities Through Strategic Integration</w:t>
      </w:r>
    </w:p>
    <w:p>
      <w:pPr>
        <w:pStyle w:val="FirstParagraph"/>
      </w:pPr>
      <w:r>
        <w:t xml:space="preserve">Remarkably, these challenges spawn unique opportunities. Mexico City's concentration of research hubs fosters unprecedented interdisciplinary synergy. The "Sustainable Urban Development" doctoral program at UNAM exemplifies this: its cohort combines civil engineers, urban planners, and sociologists to tackle housing inequality through collaborative</w:t>
      </w:r>
      <w:r>
        <w:t xml:space="preserve"> </w:t>
      </w:r>
      <w:r>
        <w:rPr>
          <w:iCs/>
          <w:i/>
        </w:rPr>
        <w:t xml:space="preserve">Dissertation</w:t>
      </w:r>
      <w:r>
        <w:t xml:space="preserve"> </w:t>
      </w:r>
      <w:r>
        <w:t xml:space="preserve">projects with the Mexico City government. Such models generate tangible policy impacts—like the 2022 reform of informal settlement regulations directly informed by a CONACYT-funded dissertation on peri-urban communities. Furthermore, digital transformation initiatives enable virtual collaboration across Mexico City's research clusters, mitigating geographical isolation for scholars in peripheral neighborhoods.</w:t>
      </w:r>
    </w:p>
    <w:bookmarkEnd w:id="23"/>
    <w:bookmarkStart w:id="24" w:name="X7b2d08207935c38399eedc1b8933c63fc40c760"/>
    <w:p>
      <w:pPr>
        <w:pStyle w:val="Heading2"/>
      </w:pPr>
      <w:r>
        <w:t xml:space="preserve">The Global Significance of Mexico City's Academic Research</w:t>
      </w:r>
    </w:p>
    <w:p>
      <w:pPr>
        <w:pStyle w:val="FirstParagraph"/>
      </w:pPr>
      <w:r>
        <w:t xml:space="preserve">Research originating from Mexico City carries outsized international weight. The city’s position as Latin America’s academic capital attracts global partnerships; the UNAM-University of Cambridge collaboration on renewable energy storage is just one example where a</w:t>
      </w:r>
      <w:r>
        <w:t xml:space="preserve"> </w:t>
      </w:r>
      <w:r>
        <w:rPr>
          <w:iCs/>
          <w:i/>
        </w:rPr>
        <w:t xml:space="preserve">Dissertation</w:t>
      </w:r>
      <w:r>
        <w:t xml:space="preserve">-generated technology prototype now informs climate initiatives across 15 countries. Crucially, Mexican researchers are reframing global academia: their focus on "southern epistemologies" challenges Eurocentric knowledge models. A groundbreaking dissertation analyzing indigenous medicinal plants (e.g., from the Sierra Nevada de Mérida) is being adopted in WHO guidelines for community health programs—proving that research rooted in</w:t>
      </w:r>
      <w:r>
        <w:t xml:space="preserve"> </w:t>
      </w:r>
      <w:r>
        <w:rPr>
          <w:iCs/>
          <w:i/>
        </w:rPr>
        <w:t xml:space="preserve">Mexico Mexico City</w:t>
      </w:r>
      <w:r>
        <w:t xml:space="preserve"> </w:t>
      </w:r>
      <w:r>
        <w:t xml:space="preserve">context possesses universal relevance.</w:t>
      </w:r>
    </w:p>
    <w:bookmarkEnd w:id="24"/>
    <w:bookmarkStart w:id="25" w:name="Xcc9d169f961e0d2941ecd64b4a9f080afac1149"/>
    <w:p>
      <w:pPr>
        <w:pStyle w:val="Heading2"/>
      </w:pPr>
      <w:r>
        <w:t xml:space="preserve">Future Trajectory: Pathways for Academic Researcher Development</w:t>
      </w:r>
    </w:p>
    <w:p>
      <w:pPr>
        <w:pStyle w:val="FirstParagraph"/>
      </w:pPr>
      <w:r>
        <w:t xml:space="preserve">To sustain its academic leadership, Mexico City must prioritize three strategic shifts. First, creating dedicated research incubators within city planning frameworks would align university output with municipal needs—transforming dissertations into actionable urban solutions. Second, establishing bilingual (Spanish-English) grant programs would bridge international collaboration gaps without demanding cultural assimilation. Third, institutionalizing "community co-authorship" in dissertation methodology ensures research respects local knowledge systems while meeting academic rigor—a practice already piloted at the Colegio de México with positive community feedback.</w:t>
      </w:r>
    </w:p>
    <w:bookmarkEnd w:id="25"/>
    <w:bookmarkStart w:id="26" w:name="X2d0fdc4093b310a1f4d374f386ae87bdab6a248"/>
    <w:p>
      <w:pPr>
        <w:pStyle w:val="Heading2"/>
      </w:pPr>
      <w:r>
        <w:t xml:space="preserve">Conclusion: The Indispensable Role of the Academic Researcher</w:t>
      </w:r>
    </w:p>
    <w:p>
      <w:pPr>
        <w:pStyle w:val="FirstParagraph"/>
      </w:pPr>
      <w:r>
        <w:t xml:space="preserve">In Mexico City’s complex urban environment, the</w:t>
      </w:r>
      <w:r>
        <w:t xml:space="preserve"> </w:t>
      </w:r>
      <w:r>
        <w:rPr>
          <w:iCs/>
          <w:i/>
        </w:rPr>
        <w:t xml:space="preserve">Academic Researcher</w:t>
      </w:r>
      <w:r>
        <w:t xml:space="preserve"> </w:t>
      </w:r>
      <w:r>
        <w:t xml:space="preserve">is not merely a scholar but a societal architect. Their work—centered on transformative dissertations—directly shapes policies for over 21 million residents in the metro area while contributing globally significant knowledge. The unique confluence of historical depth, demographic dynamism, and institutional density that defines</w:t>
      </w:r>
      <w:r>
        <w:t xml:space="preserve"> </w:t>
      </w:r>
      <w:r>
        <w:rPr>
          <w:iCs/>
          <w:i/>
        </w:rPr>
        <w:t xml:space="preserve">Mexico Mexico City</w:t>
      </w:r>
      <w:r>
        <w:t xml:space="preserve"> </w:t>
      </w:r>
      <w:r>
        <w:t xml:space="preserve">creates an irreplaceable laboratory for innovative academic inquiry. As this city continues to evolve as Latin America’s intellectual capital, the evolution of its Academic Researchers will determine whether Mexico achieves its ambition to be recognized not just as a consumer of knowledge, but as a generator of world-changing ideas. The dissertation remains the crucible where these scholars forge their legacy—proving that in Mexico City's heartland of learning, research is never abstract; it is always urgent, contextual, and profoundly human.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Development in Mexico Mexico City</dc:title>
  <dc:creator/>
  <dc:language>en</dc:language>
  <cp:keywords/>
  <dcterms:created xsi:type="dcterms:W3CDTF">2025-12-12T12:39:14Z</dcterms:created>
  <dcterms:modified xsi:type="dcterms:W3CDTF">2025-12-12T12:39:14Z</dcterms:modified>
</cp:coreProperties>
</file>

<file path=docProps/custom.xml><?xml version="1.0" encoding="utf-8"?>
<Properties xmlns="http://schemas.openxmlformats.org/officeDocument/2006/custom-properties" xmlns:vt="http://schemas.openxmlformats.org/officeDocument/2006/docPropsVTypes"/>
</file>