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Myanmar</w:t>
      </w:r>
      <w:r>
        <w:t xml:space="preserve"> </w:t>
      </w:r>
      <w:r>
        <w:t xml:space="preserve">Yangon</w:t>
      </w:r>
    </w:p>
    <w:bookmarkStart w:id="26" w:name="Xd69e766d83c9fa726685e4467d111db8d3ea937"/>
    <w:p>
      <w:pPr>
        <w:pStyle w:val="Heading1"/>
      </w:pPr>
      <w:r>
        <w:t xml:space="preserve">The Critical Role of the Academic Researcher in Advancing Knowledge within Myanmar Yangon: A Dissertation Study</w:t>
      </w:r>
    </w:p>
    <w:p>
      <w:pPr>
        <w:pStyle w:val="FirstParagraph"/>
      </w:pPr>
      <w:r>
        <w:t xml:space="preserve">This dissertation investigates the vital yet often underappreciated contributions and systemic challenges faced by the</w:t>
      </w:r>
      <w:r>
        <w:t xml:space="preserve"> </w:t>
      </w:r>
      <w:r>
        <w:rPr>
          <w:iCs/>
          <w:i/>
        </w:rPr>
        <w:t xml:space="preserve">Academic Researcher</w:t>
      </w:r>
      <w:r>
        <w:t xml:space="preserve"> </w:t>
      </w:r>
      <w:r>
        <w:t xml:space="preserve">operating within the complex academic ecosystem of</w:t>
      </w:r>
      <w:r>
        <w:t xml:space="preserve"> </w:t>
      </w:r>
      <w:r>
        <w:rPr>
          <w:bCs/>
          <w:b/>
        </w:rPr>
        <w:t xml:space="preserve">Myanmar Yangon</w:t>
      </w:r>
      <w:r>
        <w:t xml:space="preserve">. As a city housing the nation's most prominent universities, research institutes, and intellectual hubs, Yangon serves as a critical crucible for scholarly inquiry in Myanmar. This study argues that strengthening the capacity and support structures for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not merely an academic pursuit but a fundamental necessity for national development, informed policy-making, and sustainable progress.</w:t>
      </w:r>
    </w:p>
    <w:bookmarkStart w:id="20" w:name="X07942562a4041bed75ade364e7cfae894c045a7"/>
    <w:p>
      <w:pPr>
        <w:pStyle w:val="Heading2"/>
      </w:pPr>
      <w:r>
        <w:t xml:space="preserve">The Context: Myanmar Yangon as an Academic Nexus</w:t>
      </w:r>
    </w:p>
    <w:p>
      <w:pPr>
        <w:pStyle w:val="FirstParagraph"/>
      </w:pPr>
      <w:r>
        <w:rPr>
          <w:bCs/>
          <w:b/>
        </w:rPr>
        <w:t xml:space="preserve">Myanmar Yangon</w:t>
      </w:r>
      <w:r>
        <w:t xml:space="preserve">, as the former capital and current economic heartland, is home to institutions like the University of Yangon, Yangon University of Education, and numerous national research bodies. These institutions form the backbone of higher education and knowledge generation in Myanmar. However, this concentration also amplifies challenges unique to operating within</w:t>
      </w:r>
      <w:r>
        <w:t xml:space="preserve"> </w:t>
      </w:r>
      <w:r>
        <w:rPr>
          <w:bCs/>
          <w:b/>
        </w:rPr>
        <w:t xml:space="preserve">Myanmar Yangon</w:t>
      </w:r>
      <w:r>
        <w:t xml:space="preserve">. The city grapples with infrastructure limitations, fluctuating research funding landscapes influenced by national economic policies, and the specific socio-cultural dynamics that shape scholarly work. This dissertation situates the</w:t>
      </w:r>
      <w:r>
        <w:t xml:space="preserve"> </w:t>
      </w:r>
      <w:r>
        <w:rPr>
          <w:iCs/>
          <w:i/>
        </w:rPr>
        <w:t xml:space="preserve">Academic Researcher</w:t>
      </w:r>
      <w:r>
        <w:t xml:space="preserve"> </w:t>
      </w:r>
      <w:r>
        <w:t xml:space="preserve">firmly within this Yangon-specific context, moving beyond generic descriptions to analyze localized realities.</w:t>
      </w:r>
    </w:p>
    <w:bookmarkEnd w:id="20"/>
    <w:bookmarkStart w:id="21" w:name="X1e59ccea5971756c210b284c33cc4707639f05e"/>
    <w:p>
      <w:pPr>
        <w:pStyle w:val="Heading2"/>
      </w:pPr>
      <w:r>
        <w:t xml:space="preserve">The Multifaceted Role of the Academic Researcher in Myanmar Yangon</w:t>
      </w:r>
    </w:p>
    <w:p>
      <w:pPr>
        <w:pStyle w:val="FirstParagraph"/>
      </w:pPr>
      <w:r>
        <w:t xml:space="preserve">The role of an</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extends far beyond traditional Western models. Often balancing heavy teaching loads, administrative duties within a constrained university system, and family responsibilities, these individuals become the primary conduits for generating locally relevant knowledge. Their work spans critical areas: sustainable agriculture in Ayeyarwady Delta communities (studied from Yangon), public health interventions addressing local disease patterns, cultural heritage preservation of Myanmar's diverse ethnic groups (a focus intensely relevant in Yangon's multi-ethnic environment), and socio-economic analyses of urbanization trends plaguing the city itself. This dissertation emphasizes that the</w:t>
      </w:r>
      <w:r>
        <w:t xml:space="preserve"> </w:t>
      </w:r>
      <w:r>
        <w:rPr>
          <w:iCs/>
          <w:i/>
        </w:rPr>
        <w:t xml:space="preserve">Academic Researcher</w:t>
      </w:r>
      <w:r>
        <w:t xml:space="preserve"> </w:t>
      </w:r>
      <w:r>
        <w:t xml:space="preserve">in</w:t>
      </w:r>
      <w:r>
        <w:t xml:space="preserve"> </w:t>
      </w:r>
      <w:r>
        <w:rPr>
          <w:bCs/>
          <w:b/>
        </w:rPr>
        <w:t xml:space="preserve">Myanmar Yangon</w:t>
      </w:r>
      <w:r>
        <w:t xml:space="preserve"> </w:t>
      </w:r>
      <w:r>
        <w:t xml:space="preserve">is inherently a community-engaged scholar, their research deeply intertwined with the city's daily life and Myanmar's national trajectory.</w:t>
      </w:r>
    </w:p>
    <w:bookmarkEnd w:id="21"/>
    <w:bookmarkStart w:id="22" w:name="X0bb9f3f141dabb356c2e00d0feffb12a5092d65"/>
    <w:p>
      <w:pPr>
        <w:pStyle w:val="Heading2"/>
      </w:pPr>
      <w:r>
        <w:t xml:space="preserve">Critical Challenges Facing Academic Researchers in Yangon</w:t>
      </w:r>
    </w:p>
    <w:p>
      <w:pPr>
        <w:pStyle w:val="FirstParagraph"/>
      </w:pPr>
      <w:r>
        <w:t xml:space="preserve">This dissertation identifies several systemic barriers impeding the effectiveness of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Funding Scarcity:</w:t>
      </w:r>
      <w:r>
        <w:t xml:space="preserve"> </w:t>
      </w:r>
      <w:r>
        <w:t xml:space="preserve">Government research budgets remain disproportionately low. Securing competitive international grants is often hindered by complex bureaucratic processes, limited institutional support for grant writing, and the high cost of travel and equipment. This forces many researchers in Yangon to rely on personal funds or ad-hoc projects.</w:t>
      </w:r>
    </w:p>
    <w:p>
      <w:pPr>
        <w:numPr>
          <w:ilvl w:val="0"/>
          <w:numId w:val="1001"/>
        </w:numPr>
        <w:pStyle w:val="Compact"/>
      </w:pPr>
      <w:r>
        <w:rPr>
          <w:bCs/>
          <w:b/>
        </w:rPr>
        <w:t xml:space="preserve">Infrastructure Deficits:</w:t>
      </w:r>
      <w:r>
        <w:t xml:space="preserve"> </w:t>
      </w:r>
      <w:r>
        <w:t xml:space="preserve">Access to reliable high-speed internet, updated academic databases (often requiring expensive subscriptions), modern laboratory equipment, and even basic library resources remains a significant hurdle for many institutions across</w:t>
      </w:r>
      <w:r>
        <w:t xml:space="preserve"> </w:t>
      </w:r>
      <w:r>
        <w:rPr>
          <w:bCs/>
          <w:b/>
        </w:rPr>
        <w:t xml:space="preserve">Myanmar Yangon</w:t>
      </w:r>
      <w:r>
        <w:t xml:space="preserve">.</w:t>
      </w:r>
    </w:p>
    <w:p>
      <w:pPr>
        <w:numPr>
          <w:ilvl w:val="0"/>
          <w:numId w:val="1001"/>
        </w:numPr>
        <w:pStyle w:val="Compact"/>
      </w:pPr>
      <w:r>
        <w:rPr>
          <w:bCs/>
          <w:b/>
        </w:rPr>
        <w:t xml:space="preserve">Policy Disconnect:</w:t>
      </w:r>
      <w:r>
        <w:t xml:space="preserve"> </w:t>
      </w:r>
      <w:r>
        <w:t xml:space="preserve">There is often a gap between the research outputs of Yangon-based academics and their translation into actionable policy by national or local governments, limiting the real-world impact of their work.</w:t>
      </w:r>
    </w:p>
    <w:p>
      <w:pPr>
        <w:numPr>
          <w:ilvl w:val="0"/>
          <w:numId w:val="1001"/>
        </w:numPr>
        <w:pStyle w:val="Compact"/>
      </w:pPr>
      <w:r>
        <w:rPr>
          <w:bCs/>
          <w:b/>
        </w:rPr>
        <w:t xml:space="preserve">Sociopolitical Constraints:</w:t>
      </w:r>
      <w:r>
        <w:t xml:space="preserve"> </w:t>
      </w:r>
      <w:r>
        <w:t xml:space="preserve">The broader political environment can create uncertainty, impacting long-term research planning, access to certain communities for fieldwork (particularly in ethnic regions), and the freedom to publish findings on sensitive topics relevant to Myanmar's development path.</w:t>
      </w:r>
    </w:p>
    <w:bookmarkEnd w:id="22"/>
    <w:bookmarkStart w:id="23" w:name="X53be676ebeabc67e2262b53ca3693ce37e795be"/>
    <w:p>
      <w:pPr>
        <w:pStyle w:val="Heading2"/>
      </w:pPr>
      <w:r>
        <w:t xml:space="preserve">A Case Study: Research on Urban Livelihoods in Yangon</w:t>
      </w:r>
    </w:p>
    <w:p>
      <w:pPr>
        <w:pStyle w:val="FirstParagraph"/>
      </w:pPr>
      <w:r>
        <w:t xml:space="preserve">To ground this dissertation, a specific case study examining research by an</w:t>
      </w:r>
      <w:r>
        <w:t xml:space="preserve"> </w:t>
      </w:r>
      <w:r>
        <w:rPr>
          <w:iCs/>
          <w:i/>
        </w:rPr>
        <w:t xml:space="preserve">Academic Researcher</w:t>
      </w:r>
      <w:r>
        <w:t xml:space="preserve"> </w:t>
      </w:r>
      <w:r>
        <w:t xml:space="preserve">at the University of Yangon on informal sector livelihoods within Yangon's peri-urban zones is presented. Despite the researcher's dedication, challenges were stark: limited funds restricted sample size and duration; unreliable internet hampered data collection and literature review; and translating findings into tangible support for local authorities proved difficult due to bureaucratic inertia. This exemplifies how systemic issues in</w:t>
      </w:r>
      <w:r>
        <w:t xml:space="preserve"> </w:t>
      </w:r>
      <w:r>
        <w:rPr>
          <w:bCs/>
          <w:b/>
        </w:rPr>
        <w:t xml:space="preserve">Myanmar Yangon</w:t>
      </w:r>
      <w:r>
        <w:t xml:space="preserve"> </w:t>
      </w:r>
      <w:r>
        <w:t xml:space="preserve">directly impede even well-intentioned research, underscoring the need for targeted institutional reforms highlighted within this dissertation.</w:t>
      </w:r>
    </w:p>
    <w:bookmarkEnd w:id="23"/>
    <w:bookmarkStart w:id="24" w:name="Xdde5140b766c5fa6436377d16b13bf999a1016f"/>
    <w:p>
      <w:pPr>
        <w:pStyle w:val="Heading2"/>
      </w:pPr>
      <w:r>
        <w:t xml:space="preserve">Promoting a Resilient Research Ecosystem: Recommendations</w:t>
      </w:r>
    </w:p>
    <w:p>
      <w:pPr>
        <w:pStyle w:val="FirstParagraph"/>
      </w:pPr>
      <w:r>
        <w:t xml:space="preserve">This dissertation concludes with actionable recommendations specifically tailored to enhance the environment for the</w:t>
      </w:r>
      <w:r>
        <w:t xml:space="preserve"> </w:t>
      </w:r>
      <w:r>
        <w:rPr>
          <w:iCs/>
          <w:i/>
        </w:rPr>
        <w:t xml:space="preserve">Academic Researcher</w:t>
      </w:r>
      <w:r>
        <w:t xml:space="preserve"> </w:t>
      </w:r>
      <w:r>
        <w:t xml:space="preserve">in</w:t>
      </w:r>
      <w:r>
        <w:t xml:space="preserve"> </w:t>
      </w:r>
      <w:r>
        <w:rPr>
          <w:bCs/>
          <w:b/>
        </w:rPr>
        <w:t xml:space="preserve">Myanmar Yangon</w:t>
      </w:r>
      <w:r>
        <w:t xml:space="preserve">:</w:t>
      </w:r>
    </w:p>
    <w:p>
      <w:pPr>
        <w:numPr>
          <w:ilvl w:val="0"/>
          <w:numId w:val="1002"/>
        </w:numPr>
        <w:pStyle w:val="Compact"/>
      </w:pPr>
      <w:r>
        <w:rPr>
          <w:bCs/>
          <w:b/>
        </w:rPr>
        <w:t xml:space="preserve">Institutional Investment:</w:t>
      </w:r>
      <w:r>
        <w:t xml:space="preserve"> </w:t>
      </w:r>
      <w:r>
        <w:t xml:space="preserve">Universities in Yangon must prioritize dedicated research support units, streamline grant application processes, and allocate a minimum percentage of their operational budget to research infrastructure and seed funding.</w:t>
      </w:r>
    </w:p>
    <w:p>
      <w:pPr>
        <w:numPr>
          <w:ilvl w:val="0"/>
          <w:numId w:val="1002"/>
        </w:numPr>
        <w:pStyle w:val="Compact"/>
      </w:pPr>
      <w:r>
        <w:rPr>
          <w:bCs/>
          <w:b/>
        </w:rPr>
        <w:t xml:space="preserve">Strategic Partnerships:</w:t>
      </w:r>
      <w:r>
        <w:t xml:space="preserve"> </w:t>
      </w:r>
      <w:r>
        <w:t xml:space="preserve">Foster stronger collaborations between Yangon-based universities (e.g., University of Yangon), national institutes (like the Myanmar Agricultural Research Institute), and international academic partners focused on capacity building, not just resource extraction.</w:t>
      </w:r>
    </w:p>
    <w:p>
      <w:pPr>
        <w:numPr>
          <w:ilvl w:val="0"/>
          <w:numId w:val="1002"/>
        </w:numPr>
        <w:pStyle w:val="Compact"/>
      </w:pPr>
      <w:r>
        <w:rPr>
          <w:bCs/>
          <w:b/>
        </w:rPr>
        <w:t xml:space="preserve">Policy Integration Frameworks:</w:t>
      </w:r>
      <w:r>
        <w:t xml:space="preserve"> </w:t>
      </w:r>
      <w:r>
        <w:t xml:space="preserve">Establish formal channels within Yangon city administration and national ministries to systematically review and incorporate relevant research findings from local scholars into urban planning, health policies, and educational reforms.</w:t>
      </w:r>
    </w:p>
    <w:p>
      <w:pPr>
        <w:numPr>
          <w:ilvl w:val="0"/>
          <w:numId w:val="1002"/>
        </w:numPr>
        <w:pStyle w:val="Compact"/>
      </w:pPr>
      <w:r>
        <w:rPr>
          <w:bCs/>
          <w:b/>
        </w:rPr>
        <w:t xml:space="preserve">Building Research Culture:</w:t>
      </w:r>
      <w:r>
        <w:t xml:space="preserve"> </w:t>
      </w:r>
      <w:r>
        <w:t xml:space="preserve">Promote mentorship programs for early-career researchers in Yangon, support local academic journals (like the Journal of Yangon University), and encourage knowledge-sharing forums that connect researchers across disciplines within the city.</w:t>
      </w:r>
    </w:p>
    <w:bookmarkEnd w:id="24"/>
    <w:bookmarkStart w:id="25" w:name="Xdd3eaddb37f58efd450aed6ad38381a104b5cd4"/>
    <w:p>
      <w:pPr>
        <w:pStyle w:val="Heading2"/>
      </w:pPr>
      <w:r>
        <w:t xml:space="preserve">Conclusion: The Dissertation as a Catalyst</w:t>
      </w:r>
    </w:p>
    <w:p>
      <w:pPr>
        <w:pStyle w:val="FirstParagraph"/>
      </w:pPr>
      <w:r>
        <w:t xml:space="preserve">This dissertation underscores that the success of Myanmar's development agenda is inextricably linked to the vitality of its academic research community, particularly those operating within the unique and pivotal context of</w:t>
      </w:r>
      <w:r>
        <w:t xml:space="preserve"> </w:t>
      </w:r>
      <w:r>
        <w:rPr>
          <w:bCs/>
          <w:b/>
        </w:rPr>
        <w:t xml:space="preserve">Myanmar Yangon</w:t>
      </w:r>
      <w:r>
        <w:t xml:space="preserve">. The dedicated work of each</w:t>
      </w:r>
      <w:r>
        <w:t xml:space="preserve"> </w:t>
      </w:r>
      <w:r>
        <w:rPr>
          <w:iCs/>
          <w:i/>
        </w:rPr>
        <w:t xml:space="preserve">Academic Researcher</w:t>
      </w:r>
      <w:r>
        <w:t xml:space="preserve"> </w:t>
      </w:r>
      <w:r>
        <w:t xml:space="preserve">– from analyzing climate impacts on rice yields to documenting cultural practices – contributes invaluable knowledge for a nation striving for progress. Overcoming the challenges they face is not just beneficial for universities; it is an essential investment in Myanmar's future. This dissertation serves as both an analysis of current realities and a call to action, advocating urgently for systemic support structures that empower the</w:t>
      </w:r>
      <w:r>
        <w:t xml:space="preserve"> </w:t>
      </w:r>
      <w:r>
        <w:rPr>
          <w:iCs/>
          <w:i/>
        </w:rPr>
        <w:t xml:space="preserve">Academic Researcher</w:t>
      </w:r>
      <w:r>
        <w:t xml:space="preserve"> </w:t>
      </w:r>
      <w:r>
        <w:t xml:space="preserve">within</w:t>
      </w:r>
      <w:r>
        <w:t xml:space="preserve"> </w:t>
      </w:r>
      <w:r>
        <w:rPr>
          <w:bCs/>
          <w:b/>
        </w:rPr>
        <w:t xml:space="preserve">Myanmar Yangon</w:t>
      </w:r>
      <w:r>
        <w:t xml:space="preserve">. Only by nurturing this intellectual core can Yangon truly become the dynamic engine of knowledge-driven development that Myanmar requires. The findings presented here are intended to inform university administrators, policymakers in Yangon and Naypyidaw, and international development partners committed to fostering sustainable research capacity in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Academic Researchers in Myanmar Yangon</dc:title>
  <dc:creator/>
  <dc:language>en</dc:language>
  <cp:keywords/>
  <dcterms:created xsi:type="dcterms:W3CDTF">2026-05-01T03:44:06Z</dcterms:created>
  <dcterms:modified xsi:type="dcterms:W3CDTF">2026-05-01T03:44:06Z</dcterms:modified>
</cp:coreProperties>
</file>

<file path=docProps/custom.xml><?xml version="1.0" encoding="utf-8"?>
<Properties xmlns="http://schemas.openxmlformats.org/officeDocument/2006/custom-properties" xmlns:vt="http://schemas.openxmlformats.org/officeDocument/2006/docPropsVTypes"/>
</file>