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Manila:</w:t>
      </w:r>
      <w:r>
        <w:t xml:space="preserve"> </w:t>
      </w:r>
      <w:r>
        <w:t xml:space="preserve">Advancing</w:t>
      </w:r>
      <w:r>
        <w:t xml:space="preserve"> </w:t>
      </w:r>
      <w:r>
        <w:t xml:space="preserve">Knowledge</w:t>
      </w:r>
      <w:r>
        <w:t xml:space="preserve"> </w:t>
      </w:r>
      <w:r>
        <w:t xml:space="preserve">in</w:t>
      </w:r>
      <w:r>
        <w:t xml:space="preserve"> </w:t>
      </w:r>
      <w:r>
        <w:t xml:space="preserve">the</w:t>
      </w:r>
      <w:r>
        <w:t xml:space="preserve"> </w:t>
      </w:r>
      <w:r>
        <w:t xml:space="preserve">Philippines</w:t>
      </w:r>
    </w:p>
    <w:bookmarkStart w:id="26" w:name="Xaafab5175003b370b11e84c9313ebc410297109"/>
    <w:p>
      <w:pPr>
        <w:pStyle w:val="Heading1"/>
      </w:pPr>
      <w:r>
        <w:t xml:space="preserve">Advancing Scholarship and Innovation: The Critical Role of Academic Researchers in Manila within the Philippine Context</w:t>
      </w:r>
    </w:p>
    <w:p>
      <w:pPr>
        <w:pStyle w:val="FirstParagraph"/>
      </w:pPr>
      <w:r>
        <w:rPr>
          <w:bCs/>
          <w:b/>
        </w:rPr>
        <w:t xml:space="preserve">Abstract:</w:t>
      </w:r>
      <w:r>
        <w:t xml:space="preserve"> </w:t>
      </w:r>
      <w:r>
        <w:t xml:space="preserve">This dissertation examines the indispensable role of academic researchers operating within higher education institutions across Manila, Philippines. It investigates their contributions to national development, the unique challenges they navigate within the Philippine academic ecosystem, and the strategic importance of fostering a robust research culture in one of Southeast Asia's most dynamic urban centers. Through analysis of institutional frameworks, policy environments, and empirical case studies from Manila-based universities, this study underscores how academic researchers serve as catalysts for innovation, evidence-based policymaking, and sustainable progress within the Philippines.</w:t>
      </w:r>
    </w:p>
    <w:bookmarkStart w:id="20" w:name="Xf32699d8bf500111a3c83f3f03ce88a670df07c"/>
    <w:p>
      <w:pPr>
        <w:pStyle w:val="Heading2"/>
      </w:pPr>
      <w:r>
        <w:t xml:space="preserve">Introduction: The Academic Researcher in the Philippine Metropolitan Landscape</w:t>
      </w:r>
    </w:p>
    <w:p>
      <w:pPr>
        <w:pStyle w:val="FirstParagraph"/>
      </w:pPr>
      <w:r>
        <w:t xml:space="preserve">In the bustling intellectual hub of Manila, the role of an</w:t>
      </w:r>
      <w:r>
        <w:t xml:space="preserve"> </w:t>
      </w:r>
      <w:r>
        <w:rPr>
          <w:iCs/>
          <w:i/>
        </w:rPr>
        <w:t xml:space="preserve">Academic Researcher</w:t>
      </w:r>
      <w:r>
        <w:t xml:space="preserve"> </w:t>
      </w:r>
      <w:r>
        <w:t xml:space="preserve">transcends mere scholarly inquiry; it is intrinsically linked to national priorities and community resilience. As a cornerstone of the Philippines' higher education system, academic researchers based in Manila's universities—such as the University of the Philippines (UP) system (including UP Manila, a leading health sciences institution), De La Salle University (DLSU), Ateneo de Manila University (AdMU), and Mapúa University—drive knowledge production critical to addressing local and national challenges. This dissertation specifically focuses on how these researchers function within the unique socio-economic, political, and infrastructural context of Manila, the capital city that serves as the epicenter of Philippine academia. The term "Philippines Manila" is not merely geographical; it represents a concentrated nexus of policy-making, resource allocation, and academic collaboration where research directly informs national discourse.</w:t>
      </w:r>
    </w:p>
    <w:bookmarkEnd w:id="20"/>
    <w:bookmarkStart w:id="21" w:name="Xca207b688bcc82cbc67827a038c5d256402f0fb"/>
    <w:p>
      <w:pPr>
        <w:pStyle w:val="Heading2"/>
      </w:pPr>
      <w:r>
        <w:t xml:space="preserve">The Imperative for Academic Research in a Developing Nation</w:t>
      </w:r>
    </w:p>
    <w:p>
      <w:pPr>
        <w:pStyle w:val="FirstParagraph"/>
      </w:pPr>
      <w:r>
        <w:t xml:space="preserve">For the Philippines, investing in high-caliber academic research is non-negotiable for achieving sustainable development goals (SDGs) and fostering economic competitiveness. Manila, as the nation's administrative and cultural heartland, houses key institutions like the Department of Science and Technology (DOST) and Commission on Higher Education (CHED), making its academic researchers pivotal in translating theoretical knowledge into practical solutions. Whether tackling urban poverty in Manila's informal settlements, developing climate-resilient agricultural practices for rural provinces, or pioneering medical breakthroughs at UP Manila's National Institutes of Health, the work of Academic Researchers is directly aligned with the country’s development agenda. This dissertation argues that strengthening research capacity within Manila-based universities is fundamental to elevating the Philippines' global standing in science and innovation.</w:t>
      </w:r>
    </w:p>
    <w:bookmarkEnd w:id="21"/>
    <w:bookmarkStart w:id="22" w:name="Xf1823c9655b0aae076ce9c2a939350c90e53068"/>
    <w:p>
      <w:pPr>
        <w:pStyle w:val="Heading2"/>
      </w:pPr>
      <w:r>
        <w:t xml:space="preserve">Challenges Facing Academic Researchers in Manila</w:t>
      </w:r>
    </w:p>
    <w:p>
      <w:pPr>
        <w:pStyle w:val="FirstParagraph"/>
      </w:pPr>
      <w:r>
        <w:t xml:space="preserve">Despite their critical role, academic researchers in Manila operate within a complex environment marked by persistent challenges. Chronic underfunding remains a systemic barrier; while DOST allocates significant resources, the competition for grants is fierce, and many researchers struggle with inadequate laboratory equipment and limited access to specialized databases. The bureaucratic processes of securing research permits—often involving multiple agencies based in Manila—further delay projects, hindering timely contributions. Additionally, the "publish or perish" culture within global academia sometimes conflicts with the need for locally relevant research addressing immediate Philippine concerns, such as disaster risk reduction in flood-prone Manila areas or healthcare access for marginalized urban communities. Furthermore, institutional pressures to prioritize teaching over research often leave Academic Researchers stretched thin, impacting their ability to lead large-scale studies.</w:t>
      </w:r>
    </w:p>
    <w:bookmarkEnd w:id="22"/>
    <w:bookmarkStart w:id="23" w:name="Xe1ffdae5b41e62900cd4ac5e5d2fde2f9ede304"/>
    <w:p>
      <w:pPr>
        <w:pStyle w:val="Heading2"/>
      </w:pPr>
      <w:r>
        <w:t xml:space="preserve">The Strategic Significance of Manila’s Research Ecosystem</w:t>
      </w:r>
    </w:p>
    <w:p>
      <w:pPr>
        <w:pStyle w:val="FirstParagraph"/>
      </w:pPr>
      <w:r>
        <w:t xml:space="preserve">Manila’s concentration of elite universities creates a fertile ground for interdisciplinary collaboration—a key advantage highlighted in this dissertation. Initiatives like the UP National Institute of Physics or AdMU's Ateneo Research and Innovation (ARI) network exemplify how academic researchers pool expertise to tackle multifaceted issues. The proximity to government offices in Manila enables direct engagement; researchers from DLSU’s School of Public Policy, for instance, frequently advise city officials on waste management strategies. This dissertation emphasizes that Manila is not just a location for research but an active participant in the nation's knowledge economy. When Academic Researchers in Manila produce data on urban migration patterns or public health trends, it directly shapes policies implemented across the Philippines—from Quezon City to Cebu.</w:t>
      </w:r>
    </w:p>
    <w:bookmarkEnd w:id="23"/>
    <w:bookmarkStart w:id="24" w:name="Xbcbf25d5cc3f3e2d3dac939cdcfcf13df62e2b5"/>
    <w:p>
      <w:pPr>
        <w:pStyle w:val="Heading2"/>
      </w:pPr>
      <w:r>
        <w:t xml:space="preserve">Recommendations for Institutional and Policy Enhancement</w:t>
      </w:r>
    </w:p>
    <w:p>
      <w:pPr>
        <w:pStyle w:val="FirstParagraph"/>
      </w:pPr>
      <w:r>
        <w:t xml:space="preserve">To maximize their impact, this dissertation proposes targeted strategies for Manila-based academic researchers and policymakers. First, CHED should establish a dedicated Manila Research Acceleration Fund specifically supporting projects with immediate national relevance (e.g., AI-driven flood prediction systems for Metro Manila). Second, universities must reform performance metrics to equally value community-engaged research alongside peer-reviewed publications. Third, public-private partnerships—leveraging Manila's corporate density—should be cultivated; tech firms in Bonifacio Global City could co-fund innovation labs with DLSU. Finally, this dissertation advocates for a national "Research Visibility Campaign" centered on Manila, showcasing local successes to attract international collaborators and funding.</w:t>
      </w:r>
    </w:p>
    <w:bookmarkEnd w:id="24"/>
    <w:bookmarkStart w:id="25" w:name="X4b8a0578c5e087efefd26f98614fc7cec3361ef"/>
    <w:p>
      <w:pPr>
        <w:pStyle w:val="Heading2"/>
      </w:pPr>
      <w:r>
        <w:t xml:space="preserve">Conclusion: The Future of Academic Research in the Philippines Through the Manila Lens</w:t>
      </w:r>
    </w:p>
    <w:p>
      <w:pPr>
        <w:pStyle w:val="FirstParagraph"/>
      </w:pPr>
      <w:r>
        <w:t xml:space="preserve">The trajectory of academic research in the Philippines is irrevocably tied to the dynamism of Manila. This dissertation affirms that Academic Researchers based in Manila are not isolated scholars but active architects of national progress, operating at the intersection of theory, policy, and practice. As climate change intensifies urban vulnerabilities and digital transformation accelerates across sectors, their work becomes even more vital. By strategically addressing funding gaps, streamlining bureaucratic pathways, and embedding research within Manila’s civic fabric—while maintaining its distinct Filipino context—these researchers can propel the Philippines toward a future defined by homegrown innovation. This dissertation concludes that investing in Academic Researchers within Manila is not merely an academic pursuit; it is a national imperative for resilience, equity, and global relevance. The legacy of scholarship forged in the heart of Manila will ultimately resonate across every province of the Philippines.</w:t>
      </w:r>
    </w:p>
    <w:p>
      <w:pPr>
        <w:pStyle w:val="BodyText"/>
      </w:pPr>
      <w:r>
        <w:rPr>
          <w:iCs/>
          <w:i/>
        </w:rPr>
        <w:t xml:space="preserve">This dissertation contributes to the growing body of literature on higher education in developing contexts by centering Manila as both a challenge and an opportunity. It calls for a paradigm shift: viewing Academic Researchers not as passive observers but as indispensable partners in building a more knowledge-driven Philippines, with Manila serving as the proving ground for scalable solutions.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Academic Researchers in Manila: Advancing Knowledge in the Philippines</dc:title>
  <dc:creator/>
  <cp:keywords/>
  <dcterms:created xsi:type="dcterms:W3CDTF">2026-07-19T19:46:26Z</dcterms:created>
  <dcterms:modified xsi:type="dcterms:W3CDTF">2026-07-19T19:46:26Z</dcterms:modified>
</cp:coreProperties>
</file>

<file path=docProps/custom.xml><?xml version="1.0" encoding="utf-8"?>
<Properties xmlns="http://schemas.openxmlformats.org/officeDocument/2006/custom-properties" xmlns:vt="http://schemas.openxmlformats.org/officeDocument/2006/docPropsVTypes"/>
</file>