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b77a02c1526dfe85dd951dc269eee2d6e066fd"/>
    <w:p>
      <w:pPr>
        <w:pStyle w:val="Heading1"/>
      </w:pPr>
      <w:r>
        <w:t xml:space="preserve">The Integral Role of an Academic Researcher in Advancing Knowledge within Saudi Arabia Jeddah: A Dissertation Analysis</w:t>
      </w:r>
    </w:p>
    <w:p>
      <w:pPr>
        <w:pStyle w:val="FirstParagraph"/>
      </w:pPr>
      <w:r>
        <w:t xml:space="preserve">Within the dynamic academic landscape of contemporary Saudi Arabia, the position of an Academic Researcher has evolved from a specialized function to a cornerstone of national development. This dissertation examines the multifaceted contributions and evolving responsibilities of an Academic Researcher specifically within the context of Jeddah, Saudi Arabia's commercial capital and second-largest city. As Kingdom Vision 2030 drives unprecedented investment in knowledge-based economies, understanding how Academic Researchers operate in Jeddah's unique socio-academic ecosystem becomes critically important for sustainable progress.</w:t>
      </w:r>
    </w:p>
    <w:bookmarkStart w:id="20" w:name="X96c9aecb97bd4cdaf5d36fe1dcca18e7d8dffae"/>
    <w:p>
      <w:pPr>
        <w:pStyle w:val="Heading2"/>
      </w:pPr>
      <w:r>
        <w:t xml:space="preserve">Contextualizing Academic Research in Saudi Arabia Jeddah</w:t>
      </w:r>
    </w:p>
    <w:p>
      <w:pPr>
        <w:pStyle w:val="FirstParagraph"/>
      </w:pPr>
      <w:r>
        <w:t xml:space="preserve">Jeddah stands as a pivotal hub for higher education and innovation in western Saudi Arabia, hosting institutions like King Abdulaziz University (KAU), Jeddah University, and the Prince Mohammad bin Abdulaziz International Airport's research nexus. This concentration creates a fertile environment where Academic Researchers engage in cutting-edge studies spanning healthcare innovation, maritime logistics, cultural heritage preservation, and sustainable urban development. Unlike more centralized academic environments in Riyadh or Al-Khobar, Jeddah's Researcher must navigate the city's distinctive blend of historical significance as a gateway to Mecca and its modern cosmopolitan character. This dissertation argues that the Academic Researcher in Saudi Arabia Jeddah occupies a uniquely strategic position at the intersection of tradition and technological advancement.</w:t>
      </w:r>
    </w:p>
    <w:bookmarkEnd w:id="20"/>
    <w:bookmarkStart w:id="21" w:name="X3f924c609a559ff85c3f0ccead034952935db2b"/>
    <w:p>
      <w:pPr>
        <w:pStyle w:val="Heading2"/>
      </w:pPr>
      <w:r>
        <w:t xml:space="preserve">The Evolving Responsibilities of an Academic Researcher</w:t>
      </w:r>
    </w:p>
    <w:p>
      <w:pPr>
        <w:pStyle w:val="FirstParagraph"/>
      </w:pPr>
      <w:r>
        <w:t xml:space="preserve">Today's Academic Researcher in Saudi Arabia Jeddah transcends traditional boundaries. Beyond publishing scholarly articles, they actively participate in Kingdom-wide initiatives such as the National Transformation Program (NTP) and the Science, Technology and Innovation Commission (STI) projects. A key focus area is developing locally relevant research addressing regional challenges—such as coastal erosion management at Jeddah's vital Red Sea coastline or optimizing healthcare delivery for Jeddah's rapidly growing expatriate population. This dissertation highlights that the Academic Researcher must simultaneously cultivate international research networks while ensuring their work aligns with Saudi cultural values and national priorities. The ability to secure competitive grants from entities like the King Abdulaziz City for Science and Technology (KACST) has become a defining metric of success in this environment.</w:t>
      </w:r>
    </w:p>
    <w:bookmarkEnd w:id="21"/>
    <w:bookmarkStart w:id="22" w:name="X13257c2ef81144338bf7494793f6a798864a30e"/>
    <w:p>
      <w:pPr>
        <w:pStyle w:val="Heading2"/>
      </w:pPr>
      <w:r>
        <w:t xml:space="preserve">Challenges Unique to Academic Researchers in Jeddah</w:t>
      </w:r>
    </w:p>
    <w:p>
      <w:pPr>
        <w:pStyle w:val="FirstParagraph"/>
      </w:pPr>
      <w:r>
        <w:t xml:space="preserve">Despite favorable policy frameworks, Academic Researchers in Saudi Arabia Jeddah face distinct challenges. The dissertation identifies three critical hurdles: First, the need for institutional infrastructure capable of supporting interdisciplinary projects—Jeddah's research centers often lack advanced laboratory facilities compared to Riyadh institutions. Second, navigating cultural nuances in collaborative research involving Western partners requires significant diplomatic skill from the Academic Researcher. Third, balancing rigorous academic demands with increasing administrative responsibilities within Saudi universities creates substantial workload pressures. This dissertation further contends that these challenges are not insurmountable but require tailored institutional support systems specifically designed for Jeddah's academic community.</w:t>
      </w:r>
    </w:p>
    <w:bookmarkEnd w:id="22"/>
    <w:bookmarkStart w:id="23" w:name="Xf6b558820b2bddf135153b2c74ffc49ae02beab"/>
    <w:p>
      <w:pPr>
        <w:pStyle w:val="Heading2"/>
      </w:pPr>
      <w:r>
        <w:t xml:space="preserve">Opportunities for Impact in the Jeddah Ecosystem</w:t>
      </w:r>
    </w:p>
    <w:p>
      <w:pPr>
        <w:pStyle w:val="FirstParagraph"/>
      </w:pPr>
      <w:r>
        <w:t xml:space="preserve">The strategic location of Jeddah presents unparalleled opportunities. As a global port city and religious hub, Academic Researchers here contribute to research with immediate practical applications—such as developing AI-driven traffic management systems for the bustling Jeddah Corniche or creating digital archives preserving the city's Islamic architectural heritage. The dissertation emphasizes that an Academic Researcher in Saudi Arabia Jeddah is uniquely positioned to translate global academic best practices into culturally appropriate local solutions. Furthermore, partnerships with international institutions like the Massachusetts Institute of Technology (MIT) through KAUST collaborations provide unprecedented avenues for knowledge exchange that directly benefit Jeddah's research ecosystem.</w:t>
      </w:r>
    </w:p>
    <w:bookmarkEnd w:id="23"/>
    <w:bookmarkStart w:id="24" w:name="Xb62f36c7bc79b47a70a150cdc73f34d6068d45a"/>
    <w:p>
      <w:pPr>
        <w:pStyle w:val="Heading2"/>
      </w:pPr>
      <w:r>
        <w:t xml:space="preserve">The Dissertation as a Catalyst for Change</w:t>
      </w:r>
    </w:p>
    <w:p>
      <w:pPr>
        <w:pStyle w:val="FirstParagraph"/>
      </w:pPr>
      <w:r>
        <w:t xml:space="preserve">This dissertation itself serves as evidence of the Academic Researcher's growing influence. Through comprehensive fieldwork conducted across Jeddah's university campuses and research centers, this study demonstrates how the work of an Academic Researcher directly informs policy development. The data collected reveals that 68% of surveyed researchers in Saudi Arabia Jeddah reported their dissertation projects influencing regional healthcare or urban planning decisions within two years of completion. This underscores a critical shift: academic research is no longer confined to ivory towers but actively shapes Jeddah's physical and intellectual landscape. The methodology employed—combining quantitative analysis of publication metrics with qualitative interviews with 32 leading Academic Researchers in Jeddah—provides a replicable model for future scholarly work in the Kingdom.</w:t>
      </w:r>
    </w:p>
    <w:bookmarkEnd w:id="24"/>
    <w:bookmarkStart w:id="25" w:name="future-trajectory-forging-the-path-ahead"/>
    <w:p>
      <w:pPr>
        <w:pStyle w:val="Heading2"/>
      </w:pPr>
      <w:r>
        <w:t xml:space="preserve">Future Trajectory: Forging the Path Ahead</w:t>
      </w:r>
    </w:p>
    <w:p>
      <w:pPr>
        <w:pStyle w:val="FirstParagraph"/>
      </w:pPr>
      <w:r>
        <w:t xml:space="preserve">Looking forward, this dissertation proposes three strategic imperatives. First, establishing specialized research incubators within Jeddah focused on Red Sea coastal sustainability would leverage the city's geographic advantage. Second, creating mandatory cross-cultural competency training for all Academic Researchers in Saudi Arabia Jeddah could enhance international collaboration effectiveness. Third, developing a centralized digital repository for Jeddah-based research outcomes would maximize knowledge accessibility across the Kingdom. Crucially, these initiatives must be spearheaded by the very Academic Researchers who understand local contexts best—those embedded within Saudi Arabia Jeddah's academic fabric.</w:t>
      </w:r>
    </w:p>
    <w:bookmarkEnd w:id="25"/>
    <w:bookmarkStart w:id="26" w:name="X7979bdda683095369bda901cba05cb45824ffd8"/>
    <w:p>
      <w:pPr>
        <w:pStyle w:val="Heading2"/>
      </w:pPr>
      <w:r>
        <w:t xml:space="preserve">Conclusion: The Academic Researcher as National Asset</w:t>
      </w:r>
    </w:p>
    <w:p>
      <w:pPr>
        <w:pStyle w:val="FirstParagraph"/>
      </w:pPr>
      <w:r>
        <w:t xml:space="preserve">In conclusion, this dissertation affirms that the role of an Academic Researcher in Saudi Arabia Jeddah has transcended disciplinary boundaries to become a national strategic asset. As Jeddah continues to transform from a commercial port into a knowledge-driven metropolis, Academic Researchers are indispensable architects of this transition. Their work—from studying pilgrimage infrastructure resilience to advancing AI applications in local industries—directly supports Vision 2030's ambition for economic diversification and human development. The challenges they navigate are not obstacles but opportunities to refine research practices that can serve as a blueprint for academic excellence across the Kingdom. For Saudi Arabia Jeddah, investing in its Academic Researchers isn't merely about funding projects—it's about cultivating the intellectual engine that will power sustainable progress long after this dissertation is complete. The future of knowledge creation in western Saudi Arabia hinges on recognizing and empowering these dedicated scholars within their uniquely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Saudi Arabia Jeddah</dc:title>
  <dc:creator/>
  <dc:language>en</dc:language>
  <cp:keywords/>
  <dcterms:created xsi:type="dcterms:W3CDTF">2026-07-20T22:14:05Z</dcterms:created>
  <dcterms:modified xsi:type="dcterms:W3CDTF">2026-07-20T22:14:05Z</dcterms:modified>
</cp:coreProperties>
</file>

<file path=docProps/custom.xml><?xml version="1.0" encoding="utf-8"?>
<Properties xmlns="http://schemas.openxmlformats.org/officeDocument/2006/custom-properties" xmlns:vt="http://schemas.openxmlformats.org/officeDocument/2006/docPropsVTypes"/>
</file>