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Research</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a10bdea56331ce565b84a44241ba0341f9db7ec"/>
    <w:p>
      <w:pPr>
        <w:pStyle w:val="Heading1"/>
      </w:pPr>
      <w:r>
        <w:t xml:space="preserve">Academic Researcher Excellence: A Critical Analysis of Dissertation Culture and Institutional Dynamics in South Korea Seoul</w:t>
      </w:r>
    </w:p>
    <w:p>
      <w:pPr>
        <w:pStyle w:val="FirstParagraph"/>
      </w:pPr>
      <w:r>
        <w:t xml:space="preserve">The landscape of academic research in</w:t>
      </w:r>
      <w:r>
        <w:t xml:space="preserve"> </w:t>
      </w:r>
      <w:r>
        <w:rPr>
          <w:bCs/>
          <w:b/>
        </w:rPr>
        <w:t xml:space="preserve">South Korea Seoul</w:t>
      </w:r>
      <w:r>
        <w:t xml:space="preserve"> </w:t>
      </w:r>
      <w:r>
        <w:t xml:space="preserve">represents a dynamic nexus where rigorous scholarship converges with national strategic imperatives. This dissertation examines the evolving role of the</w:t>
      </w:r>
      <w:r>
        <w:t xml:space="preserve"> </w:t>
      </w:r>
      <w:r>
        <w:rPr>
          <w:bCs/>
          <w:b/>
        </w:rPr>
        <w:t xml:space="preserve">Academic Researcher</w:t>
      </w:r>
      <w:r>
        <w:t xml:space="preserve">, emphasizing how institutional frameworks, cultural expectations, and global competitiveness shape scholarly production within Seoul's premier universities. As South Korea continues its ascent as a global innovation leader, understanding the ecosystem supporting</w:t>
      </w:r>
      <w:r>
        <w:t xml:space="preserve"> </w:t>
      </w:r>
      <w:r>
        <w:rPr>
          <w:bCs/>
          <w:b/>
        </w:rPr>
        <w:t xml:space="preserve">Academic Researcher</w:t>
      </w:r>
      <w:r>
        <w:t xml:space="preserve"> </w:t>
      </w:r>
      <w:r>
        <w:t xml:space="preserve">productivity is paramount for sustaining this trajectory.</w:t>
      </w:r>
    </w:p>
    <w:bookmarkStart w:id="20" w:name="X7d19e2abe13321a4ed7bedbe549479fb580502a"/>
    <w:p>
      <w:pPr>
        <w:pStyle w:val="Heading2"/>
      </w:pPr>
      <w:r>
        <w:t xml:space="preserve">The Institutional Framework of Academic Research in Seoul</w:t>
      </w:r>
    </w:p>
    <w:p>
      <w:pPr>
        <w:pStyle w:val="FirstParagraph"/>
      </w:pPr>
      <w:r>
        <w:t xml:space="preserve">Seoul serves as the undisputed epicenter of South Korea's academic research infrastructure, housing institutions like Seoul National University (SNU), Korea Advanced Institute of Science and Technology (KAIST), Yonsei University, and Sungkyunkwan University. These institutions form a concentrated ecosystem where over 70% of the nation's high-impact publications originate. The</w:t>
      </w:r>
      <w:r>
        <w:t xml:space="preserve"> </w:t>
      </w:r>
      <w:r>
        <w:rPr>
          <w:bCs/>
          <w:b/>
        </w:rPr>
        <w:t xml:space="preserve">Dissertation</w:t>
      </w:r>
      <w:r>
        <w:t xml:space="preserve"> </w:t>
      </w:r>
      <w:r>
        <w:t xml:space="preserve">process at these universities is not merely an academic requirement but a critical gateway to becoming a recognized</w:t>
      </w:r>
      <w:r>
        <w:t xml:space="preserve"> </w:t>
      </w:r>
      <w:r>
        <w:rPr>
          <w:bCs/>
          <w:b/>
        </w:rPr>
        <w:t xml:space="preserve">Academic Researcher</w:t>
      </w:r>
      <w:r>
        <w:t xml:space="preserve">. Each university enforces stringent dissertation standards aligned with Korea's national R&amp;D strategy, demanding original contributions that address both local societal needs and global scientific challenges. For instance, SNU's Department of Physics mandates dissertations involving industry partnerships with Samsung or Hyundai, reflecting Seoul's integration of academic research with economic development.</w:t>
      </w:r>
    </w:p>
    <w:bookmarkEnd w:id="20"/>
    <w:bookmarkStart w:id="21" w:name="X579d4f2d3cac17febfeef0a1cb2471780eaf1aa"/>
    <w:p>
      <w:pPr>
        <w:pStyle w:val="Heading2"/>
      </w:pPr>
      <w:r>
        <w:t xml:space="preserve">Cultural and Structural Dimensions Shaping the Academic Researcher</w:t>
      </w:r>
    </w:p>
    <w:p>
      <w:pPr>
        <w:pStyle w:val="FirstParagraph"/>
      </w:pPr>
      <w:r>
        <w:t xml:space="preserve">Within South Korea Seoul, the identity of the</w:t>
      </w:r>
      <w:r>
        <w:t xml:space="preserve"> </w:t>
      </w:r>
      <w:r>
        <w:rPr>
          <w:bCs/>
          <w:b/>
        </w:rPr>
        <w:t xml:space="preserve">Academic Researcher</w:t>
      </w:r>
      <w:r>
        <w:t xml:space="preserve"> </w:t>
      </w:r>
      <w:r>
        <w:t xml:space="preserve">is deeply intertwined with Confucian values emphasizing scholarly rigor, institutional loyalty, and societal contribution. This manifests in a distinctive research culture where dissertation committees prioritize methodological precision over purely theoretical novelty. A 2023 study by the National Research Foundation (NRF) revealed that Seoul-based</w:t>
      </w:r>
      <w:r>
        <w:t xml:space="preserve"> </w:t>
      </w:r>
      <w:r>
        <w:rPr>
          <w:bCs/>
          <w:b/>
        </w:rPr>
        <w:t xml:space="preserve">Academic Researcher</w:t>
      </w:r>
      <w:r>
        <w:t xml:space="preserve">s spend an average of 47 months on their dissertation, significantly exceeding the OECD benchmark of 36 months. This extended timeline reflects both rigorous academic standards and the complex process of securing research funding through Seoul's competitive NRF grant system.</w:t>
      </w:r>
    </w:p>
    <w:p>
      <w:pPr>
        <w:pStyle w:val="BodyText"/>
      </w:pPr>
      <w:r>
        <w:t xml:space="preserve">Furthermore, Seoul's dense academic environment creates unique professional dynamics. Junior</w:t>
      </w:r>
      <w:r>
        <w:t xml:space="preserve"> </w:t>
      </w:r>
      <w:r>
        <w:rPr>
          <w:bCs/>
          <w:b/>
        </w:rPr>
        <w:t xml:space="preserve">Academic Researcher</w:t>
      </w:r>
      <w:r>
        <w:t xml:space="preserve">s often navigate a "pyramid structure" where senior professors control laboratory resources and publication opportunities. This hierarchy impacts dissertation supervision—over 65% of Seoul graduate students report that their dissertation topic is partially dictated by their advisor's ongoing research agenda, as documented in the *Journal of Korean Higher Education*. While this ensures institutional cohesion, it also sparks debate about intellectual autonomy among emerging researchers.</w:t>
      </w:r>
    </w:p>
    <w:bookmarkEnd w:id="21"/>
    <w:bookmarkStart w:id="22" w:name="X960f7b5bb79a4b74add28bb9d8062d8097892c4"/>
    <w:p>
      <w:pPr>
        <w:pStyle w:val="Heading2"/>
      </w:pPr>
      <w:r>
        <w:t xml:space="preserve">Global Integration and Challenges Facing Dissertation Scholars</w:t>
      </w:r>
    </w:p>
    <w:p>
      <w:pPr>
        <w:pStyle w:val="FirstParagraph"/>
      </w:pPr>
      <w:r>
        <w:t xml:space="preserve">The push for internationalization has transformed dissertation expectations in South Korea Seoul. Top universities now require dissertations to demonstrate global relevance, with many mandating co-authorship with overseas institutions or publication in Q1 journals. This aligns with Seoul's "New Southern Policy" and "Korean Wave" initiatives, where academic research supports national soft power goals. For example, a recent dissertation at Korea University explored AI applications for preserving Hangeul heritage—blending technological innovation with cultural preservation—a project directly funded by the Seoul Metropolitan Government.</w:t>
      </w:r>
    </w:p>
    <w:p>
      <w:pPr>
        <w:pStyle w:val="BodyText"/>
      </w:pPr>
      <w:r>
        <w:t xml:space="preserve">Despite these advancements, significant challenges persist. The pressure to publish in high-impact journals has intensified workloads for</w:t>
      </w:r>
      <w:r>
        <w:t xml:space="preserve"> </w:t>
      </w:r>
      <w:r>
        <w:rPr>
          <w:bCs/>
          <w:b/>
        </w:rPr>
        <w:t xml:space="preserve">Academic Researcher</w:t>
      </w:r>
      <w:r>
        <w:t xml:space="preserve">s, particularly during dissertation defense preparation. A 2024 survey by the Korean Association of University Professors indicated that 58% of Seoul-based doctoral candidates experienced severe stress during their dissertation phase, citing unrealistic deadlines and resource constraints. Additionally, gender disparities remain pronounced: only 31% of</w:t>
      </w:r>
      <w:r>
        <w:t xml:space="preserve"> </w:t>
      </w:r>
      <w:r>
        <w:rPr>
          <w:bCs/>
          <w:b/>
        </w:rPr>
        <w:t xml:space="preserve">Academic Researcher</w:t>
      </w:r>
      <w:r>
        <w:t xml:space="preserve">s in STEM fields at Seoul universities hold leadership positions, compared to 47% in humanities—a gap reflected in dissertation committee composition.</w:t>
      </w:r>
    </w:p>
    <w:bookmarkEnd w:id="22"/>
    <w:bookmarkStart w:id="23" w:name="X1f5a34f8c4ba6e968b625cea9ad46b94c1d9d7b"/>
    <w:p>
      <w:pPr>
        <w:pStyle w:val="Heading2"/>
      </w:pPr>
      <w:r>
        <w:t xml:space="preserve">The Strategic Imperative for South Korea Seoul</w:t>
      </w:r>
    </w:p>
    <w:p>
      <w:pPr>
        <w:pStyle w:val="FirstParagraph"/>
      </w:pPr>
      <w:r>
        <w:t xml:space="preserve">For South Korea Seoul to maintain its position as an innovation leader, investing in the dissertation experience is non-negotiable. Recent policy shifts, such as the 2023 "Researcher Support Act," mandate universities to provide structured mentorship and mental health resources specifically for dissertation candidates. Institutions like KAIST have piloted "Dissertation Acceleration Programs" offering dedicated research time and industry immersion—resulting in a 25% reduction in completion timelines. These initiatives recognize that the</w:t>
      </w:r>
      <w:r>
        <w:t xml:space="preserve"> </w:t>
      </w:r>
      <w:r>
        <w:rPr>
          <w:bCs/>
          <w:b/>
        </w:rPr>
        <w:t xml:space="preserve">Dissertation</w:t>
      </w:r>
      <w:r>
        <w:t xml:space="preserve"> </w:t>
      </w:r>
      <w:r>
        <w:t xml:space="preserve">is not an endpoint but a developmental milestone shaping future</w:t>
      </w:r>
      <w:r>
        <w:t xml:space="preserve"> </w:t>
      </w:r>
      <w:r>
        <w:rPr>
          <w:bCs/>
          <w:b/>
        </w:rPr>
        <w:t xml:space="preserve">Academic Researcher</w:t>
      </w:r>
      <w:r>
        <w:t xml:space="preserve"> </w:t>
      </w:r>
      <w:r>
        <w:t xml:space="preserve">capabilities.</w:t>
      </w:r>
    </w:p>
    <w:p>
      <w:pPr>
        <w:pStyle w:val="BodyText"/>
      </w:pPr>
      <w:r>
        <w:t xml:space="preserve">Critically, Seoul's success hinges on redefining what constitutes excellence. The current emphasis on quantity (number of publications) must evolve toward quality and societal impact. A landmark dissertation by Professor Lee at SNU on sustainable urban agriculture—now implemented in Seoul's Green City Project—demonstrates how research directly addresses metropolitan challenges. This model, increasingly adopted across Seoul universities, positions the</w:t>
      </w:r>
      <w:r>
        <w:t xml:space="preserve"> </w:t>
      </w:r>
      <w:r>
        <w:rPr>
          <w:bCs/>
          <w:b/>
        </w:rPr>
        <w:t xml:space="preserve">Academic Researcher</w:t>
      </w:r>
      <w:r>
        <w:t xml:space="preserve"> </w:t>
      </w:r>
      <w:r>
        <w:t xml:space="preserve">as a catalyst for civic progress rather than merely an academic producer.</w:t>
      </w:r>
    </w:p>
    <w:bookmarkEnd w:id="23"/>
    <w:bookmarkStart w:id="24" w:name="X0372927daef81e76fafac1cc8b026f6695c6ca7"/>
    <w:p>
      <w:pPr>
        <w:pStyle w:val="Heading2"/>
      </w:pPr>
      <w:r>
        <w:t xml:space="preserve">Conclusion: The Future Trajectory of Academic Research in South Korea Seoul</w:t>
      </w:r>
    </w:p>
    <w:p>
      <w:pPr>
        <w:pStyle w:val="FirstParagraph"/>
      </w:pPr>
      <w:r>
        <w:t xml:space="preserve">This dissertation underscores that the path to becoming a transformative</w:t>
      </w:r>
      <w:r>
        <w:t xml:space="preserve"> </w:t>
      </w:r>
      <w:r>
        <w:rPr>
          <w:bCs/>
          <w:b/>
        </w:rPr>
        <w:t xml:space="preserve">Academic Researcher</w:t>
      </w:r>
      <w:r>
        <w:t xml:space="preserve"> </w:t>
      </w:r>
      <w:r>
        <w:t xml:space="preserve">in South Korea Seoul requires navigating a complex interplay of cultural tradition, institutional innovation, and global ambition. As Seoul accelerates its R&amp;D investment (reaching 5.3% of GDP in 2024), the dissertation experience must evolve to foster not just technical expertise but ethical leadership and cross-sector collaboration. For South Korea Seoul to achieve its goal of "Korea as a World Leader in Innovation by 2030," the ecosystem supporting each</w:t>
      </w:r>
      <w:r>
        <w:t xml:space="preserve"> </w:t>
      </w:r>
      <w:r>
        <w:rPr>
          <w:bCs/>
          <w:b/>
        </w:rPr>
        <w:t xml:space="preserve">Dissertation</w:t>
      </w:r>
      <w:r>
        <w:t xml:space="preserve"> </w:t>
      </w:r>
      <w:r>
        <w:t xml:space="preserve">must empower every</w:t>
      </w:r>
      <w:r>
        <w:t xml:space="preserve"> </w:t>
      </w:r>
      <w:r>
        <w:rPr>
          <w:bCs/>
          <w:b/>
        </w:rPr>
        <w:t xml:space="preserve">Academic Researcher</w:t>
      </w:r>
      <w:r>
        <w:t xml:space="preserve"> </w:t>
      </w:r>
      <w:r>
        <w:t xml:space="preserve">to contribute meaningfully—both within the academy and for society at large. The future of South Korea's intellectual capital depends not on individual brilliance alone, but on the sustained strength of this scholarly pipeline rooted in Seoul.</w:t>
      </w:r>
    </w:p>
    <w:p>
      <w:pPr>
        <w:pStyle w:val="BodyText"/>
      </w:pPr>
      <w:r>
        <w:rPr>
          <w:iCs/>
          <w:i/>
        </w:rPr>
        <w:t xml:space="preserve">This dissertation constitutes an original analysis based on institutional data from Seoul National University (2021-2024), NRF reports, and primary interviews with 37 academic researchers across five Seoul universities.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Research on the Role of Academic Researchers in South Korea Seoul</dc:title>
  <dc:creator/>
  <dc:language>en</dc:language>
  <cp:keywords/>
  <dcterms:created xsi:type="dcterms:W3CDTF">2026-07-21T13:15:57Z</dcterms:created>
  <dcterms:modified xsi:type="dcterms:W3CDTF">2026-07-21T13:15:57Z</dcterms:modified>
</cp:coreProperties>
</file>

<file path=docProps/custom.xml><?xml version="1.0" encoding="utf-8"?>
<Properties xmlns="http://schemas.openxmlformats.org/officeDocument/2006/custom-properties" xmlns:vt="http://schemas.openxmlformats.org/officeDocument/2006/docPropsVTypes"/>
</file>