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5" w:name="Xafda1ff2f0f4aaf16c6538ba68a7803274afd01"/>
    <w:p>
      <w:pPr>
        <w:pStyle w:val="Heading1"/>
      </w:pPr>
      <w:r>
        <w:t xml:space="preserve">The Evolving Role of the Academic Researcher in Spain Valencia: A Critical Dissertation Perspective</w:t>
      </w:r>
    </w:p>
    <w:p>
      <w:pPr>
        <w:pStyle w:val="FirstParagraph"/>
      </w:pPr>
      <w:r>
        <w:t xml:space="preserve">This dissertation examines the multifaceted responsibilities, challenges, and societal contributions of the</w:t>
      </w:r>
      <w:r>
        <w:t xml:space="preserve"> </w:t>
      </w:r>
      <w:r>
        <w:rPr>
          <w:bCs/>
          <w:b/>
        </w:rPr>
        <w:t xml:space="preserve">Academic Researcher</w:t>
      </w:r>
      <w:r>
        <w:t xml:space="preserve"> </w:t>
      </w:r>
      <w:r>
        <w:t xml:space="preserve">within the distinct academic ecosystem of</w:t>
      </w:r>
      <w:r>
        <w:t xml:space="preserve"> </w:t>
      </w:r>
      <w:r>
        <w:rPr>
          <w:bCs/>
          <w:b/>
        </w:rPr>
        <w:t xml:space="preserve">Spain Valencia</w:t>
      </w:r>
      <w:r>
        <w:t xml:space="preserve">. Situated at the crossroads of Mediterranean culture and cutting-edge scientific inquiry, Valencia’s research community operates within a unique confluence of institutional frameworks, regional priorities, and European integration dynamics. This study argues that the identity and impact of the</w:t>
      </w:r>
      <w:r>
        <w:t xml:space="preserve"> </w:t>
      </w:r>
      <w:r>
        <w:rPr>
          <w:iCs/>
          <w:i/>
        </w:rPr>
        <w:t xml:space="preserve">Academic Researcher</w:t>
      </w:r>
      <w:r>
        <w:t xml:space="preserve"> </w:t>
      </w:r>
      <w:r>
        <w:t xml:space="preserve">in</w:t>
      </w:r>
      <w:r>
        <w:t xml:space="preserve"> </w:t>
      </w:r>
      <w:r>
        <w:rPr>
          <w:bCs/>
          <w:b/>
        </w:rPr>
        <w:t xml:space="preserve">Spain Valencia</w:t>
      </w:r>
      <w:r>
        <w:t xml:space="preserve"> </w:t>
      </w:r>
      <w:r>
        <w:t xml:space="preserve">are profoundly shaped by local context, demanding a nuanced understanding beyond generic European academic models.</w:t>
      </w:r>
    </w:p>
    <w:bookmarkStart w:id="20" w:name="Xe558d642647a60f78dccca61423046b22b6535d"/>
    <w:p>
      <w:pPr>
        <w:pStyle w:val="Heading2"/>
      </w:pPr>
      <w:r>
        <w:t xml:space="preserve">Institutional Landscape: Universities as Catalysts in Valencia</w:t>
      </w:r>
    </w:p>
    <w:p>
      <w:pPr>
        <w:pStyle w:val="FirstParagraph"/>
      </w:pPr>
      <w:r>
        <w:t xml:space="preserve">The backbone of research activity in</w:t>
      </w:r>
      <w:r>
        <w:t xml:space="preserve"> </w:t>
      </w:r>
      <w:r>
        <w:rPr>
          <w:bCs/>
          <w:b/>
        </w:rPr>
        <w:t xml:space="preserve">Spain Valencia</w:t>
      </w:r>
      <w:r>
        <w:t xml:space="preserve"> </w:t>
      </w:r>
      <w:r>
        <w:t xml:space="preserve">is formed by prestigious institutions like the University of Valencia (UV), Polytechnic University of Valencia (UPV), and the Universitat de les Illes Balears (UIB) with significant research centers. These universities are not merely venues for teaching but dynamic hubs where the</w:t>
      </w:r>
      <w:r>
        <w:t xml:space="preserve"> </w:t>
      </w:r>
      <w:r>
        <w:rPr>
          <w:iCs/>
          <w:i/>
        </w:rPr>
        <w:t xml:space="preserve">Academic Researcher</w:t>
      </w:r>
      <w:r>
        <w:t xml:space="preserve"> </w:t>
      </w:r>
      <w:r>
        <w:t xml:space="preserve">actively shapes regional innovation. The dissertation highlights how researchers at institutions such as UV’s Institute of Bioengineering or UPV’s Instituto Universitario de Investigación en Ciencias Ambientales (INCA) translate European Union funding into locally relevant solutions, particularly in areas like sustainable agriculture, water management, and renewable energy – critical priorities for the Valencian Community. The</w:t>
      </w:r>
      <w:r>
        <w:t xml:space="preserve"> </w:t>
      </w:r>
      <w:r>
        <w:rPr>
          <w:bCs/>
          <w:b/>
        </w:rPr>
        <w:t xml:space="preserve">Academic Researcher</w:t>
      </w:r>
      <w:r>
        <w:t xml:space="preserve"> </w:t>
      </w:r>
      <w:r>
        <w:t xml:space="preserve">here is deeply embedded in a system where research impact is increasingly measured against regional development goals set by the Conselleria d’Innovació Ciència i Tecnologia de la Comunitat Valenciana.</w:t>
      </w:r>
    </w:p>
    <w:bookmarkEnd w:id="20"/>
    <w:bookmarkStart w:id="21" w:name="Xe5032421669b528ddfdfa3c098c7734644ce51c"/>
    <w:p>
      <w:pPr>
        <w:pStyle w:val="Heading2"/>
      </w:pPr>
      <w:r>
        <w:t xml:space="preserve">Defining the Academic Researcher: Beyond Publication Metrics</w:t>
      </w:r>
    </w:p>
    <w:p>
      <w:pPr>
        <w:pStyle w:val="FirstParagraph"/>
      </w:pPr>
      <w:r>
        <w:t xml:space="preserve">A central thesis of this dissertation is that the profile of an</w:t>
      </w:r>
      <w:r>
        <w:t xml:space="preserve"> </w:t>
      </w:r>
      <w:r>
        <w:rPr>
          <w:bCs/>
          <w:b/>
        </w:rPr>
        <w:t xml:space="preserve">Academic Researcher</w:t>
      </w:r>
      <w:r>
        <w:t xml:space="preserve"> </w:t>
      </w:r>
      <w:r>
        <w:t xml:space="preserve">in</w:t>
      </w:r>
      <w:r>
        <w:t xml:space="preserve"> </w:t>
      </w:r>
      <w:r>
        <w:rPr>
          <w:bCs/>
          <w:b/>
        </w:rPr>
        <w:t xml:space="preserve">Spain Valencia</w:t>
      </w:r>
      <w:r>
        <w:t xml:space="preserve"> </w:t>
      </w:r>
      <w:r>
        <w:t xml:space="preserve">extends significantly beyond traditional publication-focused metrics. Local academic culture emphasizes community engagement and tangible societal impact, often driven by regional government initiatives. This manifests in researchers actively collaborating with local industries (e.g., agri-food tech clusters in the Valencian Community), advising municipal authorities on coastal erosion or urban sustainability projects, and participating in public science communication events across Valencia’s cities. The dissertation documents this shift through case studies of researchers at the University Jaume I (UJI) in Castellón, demonstrating how their work directly informs regional policies on marine conservation. For the</w:t>
      </w:r>
      <w:r>
        <w:t xml:space="preserve"> </w:t>
      </w:r>
      <w:r>
        <w:rPr>
          <w:iCs/>
          <w:i/>
        </w:rPr>
        <w:t xml:space="preserve">Academic Researcher</w:t>
      </w:r>
      <w:r>
        <w:t xml:space="preserve"> </w:t>
      </w:r>
      <w:r>
        <w:t xml:space="preserve">in</w:t>
      </w:r>
      <w:r>
        <w:t xml:space="preserve"> </w:t>
      </w:r>
      <w:r>
        <w:rPr>
          <w:bCs/>
          <w:b/>
        </w:rPr>
        <w:t xml:space="preserve">Spain Valencia</w:t>
      </w:r>
      <w:r>
        <w:t xml:space="preserve">, success is increasingly defined by measurable local contribution, not just international journal citations.</w:t>
      </w:r>
    </w:p>
    <w:bookmarkEnd w:id="21"/>
    <w:bookmarkStart w:id="22" w:name="X2ab5edc6b3c2815b0d638e63d55a6b550493b24"/>
    <w:p>
      <w:pPr>
        <w:pStyle w:val="Heading2"/>
      </w:pPr>
      <w:r>
        <w:t xml:space="preserve">Challenges Unique to the Valencian Context</w:t>
      </w:r>
    </w:p>
    <w:p>
      <w:pPr>
        <w:pStyle w:val="FirstParagraph"/>
      </w:pPr>
      <w:r>
        <w:t xml:space="preserve">This dissertation critically analyzes systemic challenges facing the</w:t>
      </w:r>
      <w:r>
        <w:t xml:space="preserve"> </w:t>
      </w:r>
      <w:r>
        <w:rPr>
          <w:iCs/>
          <w:i/>
        </w:rPr>
        <w:t xml:space="preserve">Academic Researcher</w:t>
      </w:r>
      <w:r>
        <w:t xml:space="preserve"> </w:t>
      </w:r>
      <w:r>
        <w:t xml:space="preserve">within the specific dynamics of</w:t>
      </w:r>
      <w:r>
        <w:t xml:space="preserve"> </w:t>
      </w:r>
      <w:r>
        <w:rPr>
          <w:bCs/>
          <w:b/>
        </w:rPr>
        <w:t xml:space="preserve">Spain Valencia</w:t>
      </w:r>
      <w:r>
        <w:t xml:space="preserve">. A key issue is resource allocation. While Madrid and Barcelona often attract larger national and EU research budgets, researchers in Valencia navigate a more competitive landscape for funding, necessitating greater creativity in securing support through regional grants (e.g., from the Generalitat Valenciana’s Plan Estatal de Investigación Científica y Técnica) or international partnerships. The dissertation presents data showing a higher proportion of Valencian researchers pursuing collaborative projects with Mediterranean partners compared to their counterparts in other regions, reflecting a strategic adaptation to funding constraints.</w:t>
      </w:r>
    </w:p>
    <w:p>
      <w:pPr>
        <w:pStyle w:val="BodyText"/>
      </w:pPr>
      <w:r>
        <w:t xml:space="preserve">Furthermore, the tension between national research evaluation frameworks (like the Spanish "Plan Nacional de I+D+i") and regional priorities creates complexity. The</w:t>
      </w:r>
      <w:r>
        <w:t xml:space="preserve"> </w:t>
      </w:r>
      <w:r>
        <w:rPr>
          <w:iCs/>
          <w:i/>
        </w:rPr>
        <w:t xml:space="preserve">Academic Researcher</w:t>
      </w:r>
      <w:r>
        <w:t xml:space="preserve"> </w:t>
      </w:r>
      <w:r>
        <w:t xml:space="preserve">must strategically align individual projects with both the broader national agenda and specific Valencian strategic plans (e.g., "Valencia 2030"), a dual accountability that demands exceptional project management skills. This dissertation also addresses the persistent challenge of 'brain drain,' where talented Valencian researchers seek opportunities in larger metropolitan centers, highlighting how institutional support systems within</w:t>
      </w:r>
      <w:r>
        <w:t xml:space="preserve"> </w:t>
      </w:r>
      <w:r>
        <w:rPr>
          <w:bCs/>
          <w:b/>
        </w:rPr>
        <w:t xml:space="preserve">Spain Valencia</w:t>
      </w:r>
      <w:r>
        <w:t xml:space="preserve"> </w:t>
      </w:r>
      <w:r>
        <w:t xml:space="preserve">are evolving to retain talent through initiatives like competitive early-career contracts tied to regional development goals.</w:t>
      </w:r>
    </w:p>
    <w:bookmarkEnd w:id="22"/>
    <w:bookmarkStart w:id="23" w:name="X3d380caf879fc881bb89fdf27de84aa66b045d0"/>
    <w:p>
      <w:pPr>
        <w:pStyle w:val="Heading2"/>
      </w:pPr>
      <w:r>
        <w:t xml:space="preserve">The Future Trajectory: Integrating Local and Global</w:t>
      </w:r>
    </w:p>
    <w:p>
      <w:pPr>
        <w:pStyle w:val="FirstParagraph"/>
      </w:pPr>
      <w:r>
        <w:t xml:space="preserve">Predicting the future role of the</w:t>
      </w:r>
      <w:r>
        <w:t xml:space="preserve"> </w:t>
      </w:r>
      <w:r>
        <w:rPr>
          <w:iCs/>
          <w:i/>
        </w:rPr>
        <w:t xml:space="preserve">Academic Researcher</w:t>
      </w:r>
      <w:r>
        <w:t xml:space="preserve"> </w:t>
      </w:r>
      <w:r>
        <w:t xml:space="preserve">in</w:t>
      </w:r>
      <w:r>
        <w:t xml:space="preserve"> </w:t>
      </w:r>
      <w:r>
        <w:rPr>
          <w:bCs/>
          <w:b/>
        </w:rPr>
        <w:t xml:space="preserve">Spain Valencia</w:t>
      </w:r>
      <w:r>
        <w:t xml:space="preserve">, this dissertation posits that integration is key. The Valencian research community is actively positioning itself as a leader in specific niches relevant to both regional needs and global challenges, such as climate-resilient viticulture (a major local industry) or advanced materials for sustainable construction. The dissertation underscores the growing importance of digital infrastructure and collaborative platforms like the Valencia Research Network (V-Res), which facilitates cross-institutional research among UV, UPV, and associated institutes. For the</w:t>
      </w:r>
      <w:r>
        <w:t xml:space="preserve"> </w:t>
      </w:r>
      <w:r>
        <w:rPr>
          <w:bCs/>
          <w:b/>
        </w:rPr>
        <w:t xml:space="preserve">Academic Researcher</w:t>
      </w:r>
      <w:r>
        <w:t xml:space="preserve"> </w:t>
      </w:r>
      <w:r>
        <w:t xml:space="preserve">in</w:t>
      </w:r>
      <w:r>
        <w:t xml:space="preserve"> </w:t>
      </w:r>
      <w:r>
        <w:rPr>
          <w:bCs/>
          <w:b/>
        </w:rPr>
        <w:t xml:space="preserve">Spain Valencia</w:t>
      </w:r>
      <w:r>
        <w:t xml:space="preserve">, future success will depend on mastering this dual focus: leveraging global research networks while delivering concrete value to the Valencian society and economy.</w:t>
      </w:r>
    </w:p>
    <w:bookmarkEnd w:id="23"/>
    <w:bookmarkStart w:id="24" w:name="Xe8e9ecf95c407ec9e358db17177e69f09c6e9de"/>
    <w:p>
      <w:pPr>
        <w:pStyle w:val="Heading2"/>
      </w:pPr>
      <w:r>
        <w:t xml:space="preserve">Conclusion: The Essential Role of the Localized Academic Researcher</w:t>
      </w:r>
    </w:p>
    <w:p>
      <w:pPr>
        <w:pStyle w:val="FirstParagraph"/>
      </w:pPr>
      <w:r>
        <w:t xml:space="preserve">This dissertation firmly establishes that the identity and efficacy of the</w:t>
      </w:r>
      <w:r>
        <w:t xml:space="preserve"> </w:t>
      </w:r>
      <w:r>
        <w:rPr>
          <w:iCs/>
          <w:i/>
        </w:rPr>
        <w:t xml:space="preserve">Academic Researcher</w:t>
      </w:r>
      <w:r>
        <w:t xml:space="preserve"> </w:t>
      </w:r>
      <w:r>
        <w:t xml:space="preserve">in</w:t>
      </w:r>
      <w:r>
        <w:t xml:space="preserve"> </w:t>
      </w:r>
      <w:r>
        <w:rPr>
          <w:bCs/>
          <w:b/>
        </w:rPr>
        <w:t xml:space="preserve">Spain Valencia</w:t>
      </w:r>
      <w:r>
        <w:t xml:space="preserve"> </w:t>
      </w:r>
      <w:r>
        <w:t xml:space="preserve">are intrinsically local yet globally connected. The Valencian context – with its specific institutional structures, regional development priorities, funding realities, and cultural emphasis on societal application – fundamentally shapes the researcher’s work. Moving forward, fostering a robust research ecosystem requires recognizing this specificity. Supporting the</w:t>
      </w:r>
      <w:r>
        <w:t xml:space="preserve"> </w:t>
      </w:r>
      <w:r>
        <w:rPr>
          <w:iCs/>
          <w:i/>
        </w:rPr>
        <w:t xml:space="preserve">Academic Researcher</w:t>
      </w:r>
      <w:r>
        <w:t xml:space="preserve"> </w:t>
      </w:r>
      <w:r>
        <w:t xml:space="preserve">effectively in</w:t>
      </w:r>
      <w:r>
        <w:t xml:space="preserve"> </w:t>
      </w:r>
      <w:r>
        <w:rPr>
          <w:bCs/>
          <w:b/>
        </w:rPr>
        <w:t xml:space="preserve">Spain Valencia</w:t>
      </w:r>
      <w:r>
        <w:t xml:space="preserve"> </w:t>
      </w:r>
      <w:r>
        <w:t xml:space="preserve">means investing not just in individual projects but in strengthening the local institutional fabric that enables their unique contributions to regional prosperity and global knowledge. The researcher is no longer merely an academic; they are a pivotal agent of localized innovation within the vibrant, evolving landscape of</w:t>
      </w:r>
      <w:r>
        <w:t xml:space="preserve"> </w:t>
      </w:r>
      <w:r>
        <w:rPr>
          <w:bCs/>
          <w:b/>
        </w:rPr>
        <w:t xml:space="preserve">Spain Valencia</w:t>
      </w:r>
      <w:r>
        <w:t xml:space="preserve">. This dissertation provides a crucial framework for understanding and enhancing this vital role, essential for Valencia’s future as a hub of scientific excellence in the Mediterranean.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Spain Valencia</dc:title>
  <dc:creator/>
  <dc:language>en</dc:language>
  <cp:keywords/>
  <dcterms:created xsi:type="dcterms:W3CDTF">2026-07-17T03:39:17Z</dcterms:created>
  <dcterms:modified xsi:type="dcterms:W3CDTF">2026-07-17T03:39:17Z</dcterms:modified>
</cp:coreProperties>
</file>

<file path=docProps/custom.xml><?xml version="1.0" encoding="utf-8"?>
<Properties xmlns="http://schemas.openxmlformats.org/officeDocument/2006/custom-properties" xmlns:vt="http://schemas.openxmlformats.org/officeDocument/2006/docPropsVTypes"/>
</file>