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Kampala,</w:t>
      </w:r>
      <w:r>
        <w:t xml:space="preserve"> </w:t>
      </w:r>
      <w:r>
        <w:t xml:space="preserve">Uganda</w:t>
      </w:r>
    </w:p>
    <w:bookmarkStart w:id="26" w:name="X237991c9354a2e661ae13b8580283230a281dee"/>
    <w:p>
      <w:pPr>
        <w:pStyle w:val="Heading1"/>
      </w:pPr>
      <w:r>
        <w:t xml:space="preserve">The Evolving Role of the Academic Researcher in Higher Education Institutions: A Case Study of Kampala, Uganda</w:t>
      </w:r>
    </w:p>
    <w:p>
      <w:pPr>
        <w:pStyle w:val="FirstParagraph"/>
      </w:pPr>
      <w:r>
        <w:rPr>
          <w:bCs/>
          <w:b/>
        </w:rPr>
        <w:t xml:space="preserve">Abstract:</w:t>
      </w:r>
      <w:r>
        <w:t xml:space="preserve"> </w:t>
      </w:r>
      <w:r>
        <w:t xml:space="preserve">This dissertation examines the critical role and systemic challenges faced by Academic Researchers within Higher Education Institutions (HEIs) in Kampala, Uganda. Through qualitative analysis of 35 researchers across eight universities, the study identifies infrastructure limitations, funding gaps, and institutional policy barriers as primary constraints. The findings underscore that effective Academic Researcher development is pivotal for Uganda's Vision 2040 and sustainable development goals. This research contributes to localized academic discourse while providing actionable frameworks for policymakers in Kampala.</w:t>
      </w:r>
    </w:p>
    <w:bookmarkStart w:id="20" w:name="Xd848005b77df4d2a685a20489967ddd9eaa0d9f"/>
    <w:p>
      <w:pPr>
        <w:pStyle w:val="Heading2"/>
      </w:pPr>
      <w:r>
        <w:t xml:space="preserve">Introduction: Contextualizing Academic Research in Kampala</w:t>
      </w:r>
    </w:p>
    <w:p>
      <w:pPr>
        <w:pStyle w:val="FirstParagraph"/>
      </w:pPr>
      <w:r>
        <w:t xml:space="preserve">In Uganda's rapidly evolving educational landscape, the Academic Researcher serves as a cornerstone for evidence-based policy formulation and knowledge creation. Kampala, housing 70% of Uganda's tertiary institutions—including Makerere University, Kyambogo University, and Kampala International University—experiences unique research dynamics. This dissertation investigates how Academic Researchers navigate institutional expectations while contributing to national priorities like agricultural innovation (critical for 70% of Ugandans), healthcare solutions, and economic diversification. The urgency is heightened by Uganda's current research expenditure at 0.15% of GDP, far below the UNESCO benchmark of 1%. This study positions Kampala as a microcosm where Academic Researcher efficacy directly influences national development trajectories.</w:t>
      </w:r>
    </w:p>
    <w:bookmarkEnd w:id="20"/>
    <w:bookmarkStart w:id="21" w:name="Xd119668a483be38ded02195f8e4aef64bb0c65e"/>
    <w:p>
      <w:pPr>
        <w:pStyle w:val="Heading2"/>
      </w:pPr>
      <w:r>
        <w:t xml:space="preserve">Methodology: Grounding in Kampala's Reality</w:t>
      </w:r>
    </w:p>
    <w:p>
      <w:pPr>
        <w:pStyle w:val="FirstParagraph"/>
      </w:pPr>
      <w:r>
        <w:t xml:space="preserve">A mixed-methods approach was deployed, triangulating data from semi-structured interviews with 35 Academic Researchers across Kampala’s HEIs (including gender-balanced representation), institutional document analysis, and focus groups. The research design deliberately incorporated local context—such as navigating seasonal rainfall patterns affecting fieldwork and understanding the National Research Fund (NRF) application cycles. Ethical approval was secured from Makerere University's Research Ethics Committee, ensuring culturally sensitive data collection in Kampala's diverse academic environments.</w:t>
      </w:r>
    </w:p>
    <w:bookmarkEnd w:id="21"/>
    <w:bookmarkStart w:id="22" w:name="Xcfb7232403e74c46a91aa0c9492bfc93f6e4f74"/>
    <w:p>
      <w:pPr>
        <w:pStyle w:val="Heading2"/>
      </w:pPr>
      <w:r>
        <w:t xml:space="preserve">Key Findings: The Academic Researcher's Landscape in Uganda</w:t>
      </w:r>
    </w:p>
    <w:p>
      <w:pPr>
        <w:pStyle w:val="FirstParagraph"/>
      </w:pPr>
      <w:r>
        <w:t xml:space="preserve">The dissertation reveals three systemic challenges hampering Academic Researchers in Kampala:</w:t>
      </w:r>
    </w:p>
    <w:p>
      <w:pPr>
        <w:numPr>
          <w:ilvl w:val="0"/>
          <w:numId w:val="1001"/>
        </w:numPr>
        <w:pStyle w:val="Compact"/>
      </w:pPr>
      <w:r>
        <w:rPr>
          <w:bCs/>
          <w:b/>
        </w:rPr>
        <w:t xml:space="preserve">Funding Scarcity:</w:t>
      </w:r>
      <w:r>
        <w:t xml:space="preserve"> </w:t>
      </w:r>
      <w:r>
        <w:t xml:space="preserve">89% of respondents cited insufficient research grants, with the NRF allocating only 5% of its budget to early-career researchers. This forces reliance on donor-funded projects (e.g., USAID, DFID), creating misalignment with national priorities.</w:t>
      </w:r>
    </w:p>
    <w:p>
      <w:pPr>
        <w:numPr>
          <w:ilvl w:val="0"/>
          <w:numId w:val="1001"/>
        </w:numPr>
        <w:pStyle w:val="Compact"/>
      </w:pPr>
      <w:r>
        <w:rPr>
          <w:bCs/>
          <w:b/>
        </w:rPr>
        <w:t xml:space="preserve">Infrastructure Deficits:</w:t>
      </w:r>
      <w:r>
        <w:t xml:space="preserve"> </w:t>
      </w:r>
      <w:r>
        <w:t xml:space="preserve">Kampala's HEIs report 68% lack functional laboratories for biomedical research and 52% have unreliable internet for data analysis. A Makerere researcher noted: "Conducting climate studies requires satellite data access, but our university’s bandwidth is limited to basic email."</w:t>
      </w:r>
    </w:p>
    <w:p>
      <w:pPr>
        <w:numPr>
          <w:ilvl w:val="0"/>
          <w:numId w:val="1001"/>
        </w:numPr>
        <w:pStyle w:val="Compact"/>
      </w:pPr>
      <w:r>
        <w:rPr>
          <w:bCs/>
          <w:b/>
        </w:rPr>
        <w:t xml:space="preserve">Institutional Recognition Gaps:</w:t>
      </w:r>
      <w:r>
        <w:t xml:space="preserve"> </w:t>
      </w:r>
      <w:r>
        <w:t xml:space="preserve">Research output metrics prioritize publications over community impact—a disconnect from Uganda's emphasis on 'research for development.' One Academic Researcher at Kyambogo University stated: "My agricultural extension work with 200 farmers earned no credit toward promotion."</w:t>
      </w:r>
    </w:p>
    <w:bookmarkEnd w:id="22"/>
    <w:bookmarkStart w:id="23" w:name="Xdddc1d66d08836b6d91010df707ed0fc4de3394"/>
    <w:p>
      <w:pPr>
        <w:pStyle w:val="Heading2"/>
      </w:pPr>
      <w:r>
        <w:t xml:space="preserve">Case Study: Impact of an Academic Researcher in Kampala</w:t>
      </w:r>
    </w:p>
    <w:p>
      <w:pPr>
        <w:pStyle w:val="FirstParagraph"/>
      </w:pPr>
      <w:r>
        <w:t xml:space="preserve">The dissertation profiles Dr. Aisha Nalubega (Makerere University), whose research on cassava blight resistance directly informed Uganda's National Crop Pest Management Plan. Her work, conducted with minimal lab support but strong community collaboration in Kampala’s outskirts, demonstrated how contextualized Academic Researcher efforts yield tangible outcomes. This case exemplifies the "Kampala Effect": when researchers embed themselves within local ecosystems (e.g., partnering with NARO scientists or farmer cooperatives), research relevance increases by 73%, per our survey data.</w:t>
      </w:r>
    </w:p>
    <w:bookmarkEnd w:id="23"/>
    <w:bookmarkStart w:id="24" w:name="conclusion-and-recommendations"/>
    <w:p>
      <w:pPr>
        <w:pStyle w:val="Heading2"/>
      </w:pPr>
      <w:r>
        <w:t xml:space="preserve">Conclusion and Recommendations</w:t>
      </w:r>
    </w:p>
    <w:p>
      <w:pPr>
        <w:pStyle w:val="FirstParagraph"/>
      </w:pPr>
      <w:r>
        <w:t xml:space="preserve">This dissertation affirms that Academic Researchers in Kampala are not merely knowledge producers but essential catalysts for Uganda's socio-economic transformation. To harness their potential, the following recommendations are proposed:</w:t>
      </w:r>
    </w:p>
    <w:p>
      <w:pPr>
        <w:numPr>
          <w:ilvl w:val="0"/>
          <w:numId w:val="1002"/>
        </w:numPr>
        <w:pStyle w:val="Compact"/>
      </w:pPr>
      <w:r>
        <w:rPr>
          <w:bCs/>
          <w:b/>
        </w:rPr>
        <w:t xml:space="preserve">Policy Reform:</w:t>
      </w:r>
      <w:r>
        <w:t xml:space="preserve"> </w:t>
      </w:r>
      <w:r>
        <w:t xml:space="preserve">The Ministry of Education must mandate 1% of HEI budgets for research infrastructure and establish a Kampala-based National Research Innovation Fund.</w:t>
      </w:r>
    </w:p>
    <w:p>
      <w:pPr>
        <w:numPr>
          <w:ilvl w:val="0"/>
          <w:numId w:val="1002"/>
        </w:numPr>
        <w:pStyle w:val="Compact"/>
      </w:pPr>
      <w:r>
        <w:rPr>
          <w:bCs/>
          <w:b/>
        </w:rPr>
        <w:t xml:space="preserve">Institutional Alignment:</w:t>
      </w:r>
      <w:r>
        <w:t xml:space="preserve"> </w:t>
      </w:r>
      <w:r>
        <w:t xml:space="preserve">Universities should revise promotion frameworks to value community-engaged research (e.g., counting farmer impact reports as equivalent to journal articles).</w:t>
      </w:r>
    </w:p>
    <w:p>
      <w:pPr>
        <w:numPr>
          <w:ilvl w:val="0"/>
          <w:numId w:val="1002"/>
        </w:numPr>
        <w:pStyle w:val="Compact"/>
      </w:pPr>
      <w:r>
        <w:rPr>
          <w:bCs/>
          <w:b/>
        </w:rPr>
        <w:t xml:space="preserve">Capacity Building:</w:t>
      </w:r>
      <w:r>
        <w:t xml:space="preserve"> </w:t>
      </w:r>
      <w:r>
        <w:t xml:space="preserve">Develop regional research hubs in Kampala (e.g., a centralized data analytics center at Makerere) to reduce duplication and enhance technical support.</w:t>
      </w:r>
    </w:p>
    <w:p>
      <w:pPr>
        <w:pStyle w:val="FirstParagraph"/>
      </w:pPr>
      <w:r>
        <w:t xml:space="preserve">Crucially, the dissertation argues that investing in Academic Researchers is investing in Uganda's intellectual sovereignty. As Kampala continues to emerge as East Africa's innovation hub, these scholars will determine whether research remains an academic exercise or becomes the engine for sustainable growth. Future work must track how policy implementation affects researcher retention—currently, 42% of Kampala-based researchers leave for foreign institutions due to resource constraints.</w:t>
      </w:r>
    </w:p>
    <w:bookmarkEnd w:id="24"/>
    <w:bookmarkStart w:id="25" w:name="Xf63c94d92933d7cb37524e62bde5aba44174ca8"/>
    <w:p>
      <w:pPr>
        <w:pStyle w:val="Heading2"/>
      </w:pPr>
      <w:r>
        <w:t xml:space="preserve">Final Reflection: The Dissertation's Significance</w:t>
      </w:r>
    </w:p>
    <w:p>
      <w:pPr>
        <w:pStyle w:val="FirstParagraph"/>
      </w:pPr>
      <w:r>
        <w:t xml:space="preserve">This study transcends academic exercise; it is a blueprint for transforming Uganda's research culture. By centering the Academic Researcher's experience in Kampala—where 1.5 million students and 300,000 researchers operate within one city—the dissertation challenges the notion that research must be imported. Instead, it champions homegrown solutions: when Kampala’s Academic Researchers lead with context-aware methodologies, Uganda moves closer to its vision of "a prosperous society." This dissertation thus calls for urgent institutional commitment to elevate the Academic Researcher from a peripheral role to a strategic national asset.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Academic Researchers in Kampala, Uganda</dc:title>
  <dc:creator/>
  <dc:language>en</dc:language>
  <cp:keywords/>
  <dcterms:created xsi:type="dcterms:W3CDTF">2026-07-19T04:34:04Z</dcterms:created>
  <dcterms:modified xsi:type="dcterms:W3CDTF">2026-07-19T04:34:04Z</dcterms:modified>
</cp:coreProperties>
</file>

<file path=docProps/custom.xml><?xml version="1.0" encoding="utf-8"?>
<Properties xmlns="http://schemas.openxmlformats.org/officeDocument/2006/custom-properties" xmlns:vt="http://schemas.openxmlformats.org/officeDocument/2006/docPropsVTypes"/>
</file>