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50907c377b7e984fd29b00efe5302bb8e8b664a"/>
    <w:p>
      <w:pPr>
        <w:pStyle w:val="Heading1"/>
      </w:pPr>
      <w:r>
        <w:t xml:space="preserve">Academic Researcher as a Catalyst for Knowledge Advancement: A Dissertation on the UAE's Strategic Investment in Dubai's Research Ecosystem</w:t>
      </w:r>
    </w:p>
    <w:p>
      <w:pPr>
        <w:pStyle w:val="FirstParagraph"/>
      </w:pPr>
      <w:r>
        <w:t xml:space="preserve">The pursuit of excellence in</w:t>
      </w:r>
      <w:r>
        <w:t xml:space="preserve"> </w:t>
      </w:r>
      <w:r>
        <w:rPr>
          <w:iCs/>
          <w:i/>
        </w:rPr>
        <w:t xml:space="preserve">Academic Researcher</w:t>
      </w:r>
      <w:r>
        <w:t xml:space="preserve"> </w:t>
      </w:r>
      <w:r>
        <w:t xml:space="preserve">development within the context of the</w:t>
      </w:r>
      <w:r>
        <w:t xml:space="preserve"> </w:t>
      </w:r>
      <w:r>
        <w:rPr>
          <w:iCs/>
          <w:i/>
        </w:rPr>
        <w:t xml:space="preserve">United Arab Emirates Dubai</w:t>
      </w:r>
      <w:r>
        <w:t xml:space="preserve"> </w:t>
      </w:r>
      <w:r>
        <w:t xml:space="preserve">represents a critical strategic priority for national advancement. This dissertation examines how the role and impact of the Academic Researcher are being deliberately cultivated to align with Dubai's ambitious vision as a global hub for innovation, education, and sustainable prosperity. It argues that positioning the</w:t>
      </w:r>
      <w:r>
        <w:t xml:space="preserve"> </w:t>
      </w:r>
      <w:r>
        <w:rPr>
          <w:iCs/>
          <w:i/>
        </w:rPr>
        <w:t xml:space="preserve">Academic Researcher</w:t>
      </w:r>
      <w:r>
        <w:t xml:space="preserve"> </w:t>
      </w:r>
      <w:r>
        <w:t xml:space="preserve">at the epicenter of Dubai's knowledge economy is not merely beneficial but fundamental to achieving the</w:t>
      </w:r>
      <w:r>
        <w:t xml:space="preserve"> </w:t>
      </w:r>
      <w:r>
        <w:rPr>
          <w:iCs/>
          <w:i/>
        </w:rPr>
        <w:t xml:space="preserve">United Arab Emirates Dubai</w:t>
      </w:r>
      <w:r>
        <w:t xml:space="preserve">'s long-term socioeconomic goals outlined in frameworks like Dubai Strategic Plan 2021 and UAE Vision 2030.</w:t>
      </w:r>
    </w:p>
    <w:bookmarkStart w:id="20" w:name="X0f3487e36b3dbd1510d6700e3f1297c8f7e5ebd"/>
    <w:p>
      <w:pPr>
        <w:pStyle w:val="Heading2"/>
      </w:pPr>
      <w:r>
        <w:t xml:space="preserve">The Strategic Imperative: From Resource Economy to Knowledge Economy</w:t>
      </w:r>
    </w:p>
    <w:p>
      <w:pPr>
        <w:pStyle w:val="FirstParagraph"/>
      </w:pPr>
      <w:r>
        <w:t xml:space="preserve">Dubai, as a dynamic emirate within the United Arab Emirates, has consciously shifted its economic foundation from resource dependency towards a diversified, innovation-driven knowledge economy. This transformation necessitates a robust and internationally competitive research ecosystem. The</w:t>
      </w:r>
      <w:r>
        <w:t xml:space="preserve"> </w:t>
      </w:r>
      <w:r>
        <w:rPr>
          <w:iCs/>
          <w:i/>
        </w:rPr>
        <w:t xml:space="preserve">Academic Researcher</w:t>
      </w:r>
      <w:r>
        <w:t xml:space="preserve"> </w:t>
      </w:r>
      <w:r>
        <w:t xml:space="preserve">is no longer confined to traditional teaching roles; they are now recognized as pivotal agents in generating high-value intellectual capital. This dissertation analyzes how the</w:t>
      </w:r>
      <w:r>
        <w:t xml:space="preserve"> </w:t>
      </w:r>
      <w:r>
        <w:rPr>
          <w:iCs/>
          <w:i/>
        </w:rPr>
        <w:t xml:space="preserve">United Arab Emirates Dubai</w:t>
      </w:r>
      <w:r>
        <w:t xml:space="preserve"> </w:t>
      </w:r>
      <w:r>
        <w:t xml:space="preserve">is actively restructuring its academic institutions—such as Khalifa University, American University in Dubai, University of Sharjah, and the burgeoning research centers under the Dubai Research Center—to foster a culture where world-class</w:t>
      </w:r>
      <w:r>
        <w:t xml:space="preserve"> </w:t>
      </w:r>
      <w:r>
        <w:rPr>
          <w:iCs/>
          <w:i/>
        </w:rPr>
        <w:t xml:space="preserve">Academic Researcher</w:t>
      </w:r>
      <w:r>
        <w:t xml:space="preserve">s thrive. The focus is on creating an environment conducive to impactful research addressing regional challenges like water security, sustainable urban development, advanced healthcare solutions for diverse populations, and renewable energy integration.</w:t>
      </w:r>
    </w:p>
    <w:bookmarkEnd w:id="20"/>
    <w:bookmarkStart w:id="21" w:name="Xaeb02fce7408eca05763ea10fdff7bb1ed1edb7"/>
    <w:p>
      <w:pPr>
        <w:pStyle w:val="Heading2"/>
      </w:pPr>
      <w:r>
        <w:t xml:space="preserve">The Evolving Role of the Academic Researcher in Dubai's Context</w:t>
      </w:r>
    </w:p>
    <w:p>
      <w:pPr>
        <w:pStyle w:val="FirstParagraph"/>
      </w:pPr>
      <w:r>
        <w:t xml:space="preserve">In the unique milieu of</w:t>
      </w:r>
      <w:r>
        <w:t xml:space="preserve"> </w:t>
      </w:r>
      <w:r>
        <w:rPr>
          <w:iCs/>
          <w:i/>
        </w:rPr>
        <w:t xml:space="preserve">United Arab Emirates Dubai</w:t>
      </w:r>
      <w:r>
        <w:t xml:space="preserve">, the modern</w:t>
      </w:r>
      <w:r>
        <w:t xml:space="preserve"> </w:t>
      </w:r>
      <w:r>
        <w:rPr>
          <w:iCs/>
          <w:i/>
        </w:rPr>
        <w:t xml:space="preserve">Academic Researcher</w:t>
      </w:r>
      <w:r>
        <w:t xml:space="preserve"> </w:t>
      </w:r>
      <w:r>
        <w:t xml:space="preserve">embodies a multifaceted profile. They must be adept at conducting rigorous, internationally recognized research while simultaneously engaging with local societal needs and cultural contexts. This dissertation highlights key dimensions of this evolving role:</w:t>
      </w:r>
    </w:p>
    <w:p>
      <w:pPr>
        <w:numPr>
          <w:ilvl w:val="0"/>
          <w:numId w:val="1001"/>
        </w:numPr>
        <w:pStyle w:val="Compact"/>
      </w:pPr>
      <w:r>
        <w:rPr>
          <w:bCs/>
          <w:b/>
        </w:rPr>
        <w:t xml:space="preserve">Cultural Intelligence &amp; Community Engagement:</w:t>
      </w:r>
      <w:r>
        <w:t xml:space="preserve"> </w:t>
      </w:r>
      <w:r>
        <w:t xml:space="preserve">Effective researchers in Dubai must navigate a multicultural academic environment and collaborate meaningfully with government entities (like Dubai Municipality, DMCC), businesses, and community stakeholders to ensure research relevance. The</w:t>
      </w:r>
      <w:r>
        <w:t xml:space="preserve"> </w:t>
      </w:r>
      <w:r>
        <w:rPr>
          <w:iCs/>
          <w:i/>
        </w:rPr>
        <w:t xml:space="preserve">Academic Researcher</w:t>
      </w:r>
      <w:r>
        <w:t xml:space="preserve"> </w:t>
      </w:r>
      <w:r>
        <w:t xml:space="preserve">is increasingly expected to translate findings into practical applications benefiting the emirate's residents.</w:t>
      </w:r>
    </w:p>
    <w:p>
      <w:pPr>
        <w:numPr>
          <w:ilvl w:val="0"/>
          <w:numId w:val="1001"/>
        </w:numPr>
        <w:pStyle w:val="Compact"/>
      </w:pPr>
      <w:r>
        <w:rPr>
          <w:bCs/>
          <w:b/>
        </w:rPr>
        <w:t xml:space="preserve">Interdisciplinary Collaboration:</w:t>
      </w:r>
      <w:r>
        <w:t xml:space="preserve"> </w:t>
      </w:r>
      <w:r>
        <w:t xml:space="preserve">Addressing complex challenges like smart city management or public health requires breaking down traditional academic silos. This dissertation documents how Dubai-based institutions are fostering cross-disciplinary research teams, a model central to the success of initiatives such as the Dubai Future Accelerators program.</w:t>
      </w:r>
    </w:p>
    <w:p>
      <w:pPr>
        <w:numPr>
          <w:ilvl w:val="0"/>
          <w:numId w:val="1001"/>
        </w:numPr>
        <w:pStyle w:val="Compact"/>
      </w:pPr>
      <w:r>
        <w:rPr>
          <w:bCs/>
          <w:b/>
        </w:rPr>
        <w:t xml:space="preserve">Internationalization &amp; Global Benchmarking:</w:t>
      </w:r>
      <w:r>
        <w:t xml:space="preserve"> </w:t>
      </w:r>
      <w:r>
        <w:t xml:space="preserve">The</w:t>
      </w:r>
      <w:r>
        <w:t xml:space="preserve"> </w:t>
      </w:r>
      <w:r>
        <w:rPr>
          <w:iCs/>
          <w:i/>
        </w:rPr>
        <w:t xml:space="preserve">United Arab Emirates Dubai</w:t>
      </w:r>
      <w:r>
        <w:t xml:space="preserve"> </w:t>
      </w:r>
      <w:r>
        <w:t xml:space="preserve">actively recruits global talent and encourages local researchers to publish in high-impact journals. The dissertation assesses how this international engagement elevates the reputation of Dubai as a research destination while ensuring its scholars contribute meaningfully to global knowledge pools.</w:t>
      </w:r>
    </w:p>
    <w:bookmarkEnd w:id="21"/>
    <w:bookmarkStart w:id="22" w:name="challenges-and-strategic-investments"/>
    <w:p>
      <w:pPr>
        <w:pStyle w:val="Heading2"/>
      </w:pPr>
      <w:r>
        <w:t xml:space="preserve">Challenges and Strategic Investments</w:t>
      </w:r>
    </w:p>
    <w:p>
      <w:pPr>
        <w:pStyle w:val="FirstParagraph"/>
      </w:pPr>
      <w:r>
        <w:t xml:space="preserve">This dissertation does not shy away from addressing the significant challenges facing the growth of the Academic Researcher community in Dubai. These include: attracting and retaining top-tier international talent amidst fierce global competition, securing sustainable long-term funding beyond project-based grants, establishing robust mechanisms for research commercialization and technology transfer to local industry, and developing comprehensive support structures for early-career researchers within the UAE's specific regulatory framework. The</w:t>
      </w:r>
      <w:r>
        <w:t xml:space="preserve"> </w:t>
      </w:r>
      <w:r>
        <w:rPr>
          <w:iCs/>
          <w:i/>
        </w:rPr>
        <w:t xml:space="preserve">Dissertation</w:t>
      </w:r>
      <w:r>
        <w:t xml:space="preserve"> </w:t>
      </w:r>
      <w:r>
        <w:t xml:space="preserve">details how strategic investments—such as increased government R&amp;D funding through entities like the Dubai Future Foundation, establishment of dedicated innovation parks (e.g., Dubai Science Park), and competitive fellowship programs—are being implemented to overcome these hurdles.</w:t>
      </w:r>
    </w:p>
    <w:bookmarkEnd w:id="22"/>
    <w:bookmarkStart w:id="23" w:name="Xd20a353679e62625ab6336093adaed8fe02b505"/>
    <w:p>
      <w:pPr>
        <w:pStyle w:val="Heading2"/>
      </w:pPr>
      <w:r>
        <w:t xml:space="preserve">Cases of Impact: Academic Researcher Contributions in United Arab Emirates Dubai</w:t>
      </w:r>
    </w:p>
    <w:p>
      <w:pPr>
        <w:pStyle w:val="FirstParagraph"/>
      </w:pPr>
      <w:r>
        <w:t xml:space="preserve">Illustrative case studies within this dissertation demonstrate the tangible impact enabled by the strategic focus on the</w:t>
      </w:r>
      <w:r>
        <w:t xml:space="preserve"> </w:t>
      </w:r>
      <w:r>
        <w:rPr>
          <w:iCs/>
          <w:i/>
        </w:rPr>
        <w:t xml:space="preserve">Academic Researcher</w:t>
      </w:r>
      <w:r>
        <w:t xml:space="preserve">. For instance, research teams at UAE-based universities have pioneered innovative desalination techniques tailored for Dubai's specific environmental conditions, directly contributing to national water security goals. Other projects involve leveraging AI for predictive healthcare models addressing prevalent regional health issues or developing sustainable building materials resilient to Dubai's extreme climate. These examples underscore how the</w:t>
      </w:r>
      <w:r>
        <w:t xml:space="preserve"> </w:t>
      </w:r>
      <w:r>
        <w:rPr>
          <w:iCs/>
          <w:i/>
        </w:rPr>
        <w:t xml:space="preserve">Academic Researcher</w:t>
      </w:r>
      <w:r>
        <w:t xml:space="preserve">, operating within the supportive ecosystem fostered by</w:t>
      </w:r>
      <w:r>
        <w:t xml:space="preserve"> </w:t>
      </w:r>
      <w:r>
        <w:rPr>
          <w:iCs/>
          <w:i/>
        </w:rPr>
        <w:t xml:space="preserve">United Arab Emirates Dubai</w:t>
      </w:r>
      <w:r>
        <w:t xml:space="preserve">, is generating solutions with immediate local relevance and global significance.</w:t>
      </w:r>
    </w:p>
    <w:bookmarkEnd w:id="23"/>
    <w:bookmarkStart w:id="24" w:name="X6c414cbbcc8b841ffdd1ffd68ddba543985cd59"/>
    <w:p>
      <w:pPr>
        <w:pStyle w:val="Heading2"/>
      </w:pPr>
      <w:r>
        <w:t xml:space="preserve">Conclusion: The Dissertation as a Blueprint for Future Success</w:t>
      </w:r>
    </w:p>
    <w:p>
      <w:pPr>
        <w:pStyle w:val="FirstParagraph"/>
      </w:pPr>
      <w:r>
        <w:t xml:space="preserve">This dissertation concludes that the continuous development, support, and strategic deployment of the</w:t>
      </w:r>
      <w:r>
        <w:t xml:space="preserve"> </w:t>
      </w:r>
      <w:r>
        <w:rPr>
          <w:iCs/>
          <w:i/>
        </w:rPr>
        <w:t xml:space="preserve">Academic Researcher</w:t>
      </w:r>
      <w:r>
        <w:t xml:space="preserve"> </w:t>
      </w:r>
      <w:r>
        <w:t xml:space="preserve">is unequivocally central to Dubai's identity as a leading knowledge hub within the</w:t>
      </w:r>
      <w:r>
        <w:t xml:space="preserve"> </w:t>
      </w:r>
      <w:r>
        <w:rPr>
          <w:iCs/>
          <w:i/>
        </w:rPr>
        <w:t xml:space="preserve">United Arab Emirates Dubai</w:t>
      </w:r>
      <w:r>
        <w:t xml:space="preserve">. It is not merely about producing more publications; it is about cultivating a research culture where intellectual curiosity drives actionable solutions for societal and economic advancement. The findings affirm that sustained investment in building world-class</w:t>
      </w:r>
      <w:r>
        <w:t xml:space="preserve"> </w:t>
      </w:r>
      <w:r>
        <w:rPr>
          <w:iCs/>
          <w:i/>
        </w:rPr>
        <w:t xml:space="preserve">Academic Researcher</w:t>
      </w:r>
      <w:r>
        <w:t xml:space="preserve"> </w:t>
      </w:r>
      <w:r>
        <w:t xml:space="preserve">capabilities, embedded within Dubai's unique strategic vision, provides the most potent pathway to achieving the emirate's aspirations as a beacon of innovation on the global stage. For policymakers, academic leaders, and researchers themselves in</w:t>
      </w:r>
      <w:r>
        <w:t xml:space="preserve"> </w:t>
      </w:r>
      <w:r>
        <w:rPr>
          <w:iCs/>
          <w:i/>
        </w:rPr>
        <w:t xml:space="preserve">United Arab Emirates Dubai</w:t>
      </w:r>
      <w:r>
        <w:t xml:space="preserve">, this document serves as both a testament to current achievements and a roadmap for future enhancement of the</w:t>
      </w:r>
      <w:r>
        <w:t xml:space="preserve"> </w:t>
      </w:r>
      <w:r>
        <w:rPr>
          <w:iCs/>
          <w:i/>
        </w:rPr>
        <w:t xml:space="preserve">Academic Researcher</w:t>
      </w:r>
      <w:r>
        <w:t xml:space="preserve">'s indispensable role within the knowledge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Academic Researcher in United Arab Emirates Dubai</dc:title>
  <dc:creator/>
  <dc:language>en</dc:language>
  <cp:keywords/>
  <dcterms:created xsi:type="dcterms:W3CDTF">2026-07-21T07:30:37Z</dcterms:created>
  <dcterms:modified xsi:type="dcterms:W3CDTF">2026-07-21T07:30:37Z</dcterms:modified>
</cp:coreProperties>
</file>

<file path=docProps/custom.xml><?xml version="1.0" encoding="utf-8"?>
<Properties xmlns="http://schemas.openxmlformats.org/officeDocument/2006/custom-properties" xmlns:vt="http://schemas.openxmlformats.org/officeDocument/2006/docPropsVTypes"/>
</file>