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6" w:name="X9da6829198ed3b9e152d70133534997e6473b17"/>
    <w:p>
      <w:pPr>
        <w:pStyle w:val="Heading1"/>
      </w:pPr>
      <w:r>
        <w:t xml:space="preserve">The Role and Significance of the Academic Researcher in Contemporary United States Miami Higher Education Ecosystem</w:t>
      </w:r>
    </w:p>
    <w:p>
      <w:pPr>
        <w:pStyle w:val="FirstParagraph"/>
      </w:pPr>
      <w:r>
        <w:rPr>
          <w:bCs/>
          <w:b/>
        </w:rPr>
        <w:t xml:space="preserve">Abstract:</w:t>
      </w:r>
      <w:r>
        <w:t xml:space="preserve"> </w:t>
      </w:r>
      <w:r>
        <w:t xml:space="preserve">This dissertation examines the evolving role, challenges, and contributions of the Academic Researcher within the dynamic higher education landscape of United States Miami. Focusing on institutions such as the University of Miami (UM), Florida International University (FIU), and Florida Memorial University, this study argues that Miami's unique geographic, cultural, and economic context fundamentally shapes research priorities, methodologies, and societal impact. The findings demonstrate how Academic Researchers in South Florida are not merely conducting studies but actively co-creating solutions for global challenges through locally grounded innovation.</w:t>
      </w:r>
    </w:p>
    <w:bookmarkStart w:id="20" w:name="X7d4910c20c2a50437c4ebf5a89ffcc77efcf97c"/>
    <w:p>
      <w:pPr>
        <w:pStyle w:val="Heading2"/>
      </w:pPr>
      <w:r>
        <w:t xml:space="preserve">1. Defining the Academic Researcher in the United States Context</w:t>
      </w:r>
    </w:p>
    <w:p>
      <w:pPr>
        <w:pStyle w:val="FirstParagraph"/>
      </w:pPr>
      <w:r>
        <w:t xml:space="preserve">In the United States, an Academic Researcher is a faculty member or professional researcher primarily engaged in generating new knowledge through systematic inquiry, typically within a university or research institution. Their work forms the bedrock of doctoral education, where students complete their dissertation—a rigorous original research project culminating in a doctoral degree. Unlike industry researchers focused on proprietary outcomes, Academic Researchers operate under the dual mandate of advancing scholarly knowledge and contributing to institutional missions through teaching, service, and community engagement. In Miami's specific U.S. context, this role is profoundly influenced by the city's position as a global crossroads between North America, Latin America, and the Caribbean.</w:t>
      </w:r>
    </w:p>
    <w:bookmarkEnd w:id="20"/>
    <w:bookmarkStart w:id="21" w:name="X9b3a1c55fc56e9418c128b469ab888da7bb3ba2"/>
    <w:p>
      <w:pPr>
        <w:pStyle w:val="Heading2"/>
      </w:pPr>
      <w:r>
        <w:t xml:space="preserve">2. Miami: The Strategic Nexus for Academic Research</w:t>
      </w:r>
    </w:p>
    <w:p>
      <w:pPr>
        <w:pStyle w:val="FirstParagraph"/>
      </w:pPr>
      <w:r>
        <w:t xml:space="preserve">United States Miami presents an unparalleled environment for Academic Researchers due to its unique confluence of factors:</w:t>
      </w:r>
    </w:p>
    <w:p>
      <w:pPr>
        <w:numPr>
          <w:ilvl w:val="0"/>
          <w:numId w:val="1001"/>
        </w:numPr>
        <w:pStyle w:val="Compact"/>
      </w:pPr>
      <w:r>
        <w:rPr>
          <w:bCs/>
          <w:b/>
        </w:rPr>
        <w:t xml:space="preserve">Global Demographics:</w:t>
      </w:r>
      <w:r>
        <w:t xml:space="preserve"> </w:t>
      </w:r>
      <w:r>
        <w:t xml:space="preserve">As the 8th largest city in the U.S. with a population that is 70% Hispanic/Latino, Miami offers direct access to diverse communities and transnational networks essential for research in migration studies, public health, and cultural anthropology.</w:t>
      </w:r>
    </w:p>
    <w:p>
      <w:pPr>
        <w:numPr>
          <w:ilvl w:val="0"/>
          <w:numId w:val="1001"/>
        </w:numPr>
        <w:pStyle w:val="Compact"/>
      </w:pPr>
      <w:r>
        <w:rPr>
          <w:bCs/>
          <w:b/>
        </w:rPr>
        <w:t xml:space="preserve">Environmental Imperatives:</w:t>
      </w:r>
      <w:r>
        <w:t xml:space="preserve"> </w:t>
      </w:r>
      <w:r>
        <w:t xml:space="preserve">The city's vulnerability to sea-level rise (projected 8-10 inches by 2050) positions researchers at the University of Miami's Rosenstiel School of Marine and Atmospheric Science as critical contributors to climate resilience planning, directly informing local policy and global scientific discourse.</w:t>
      </w:r>
    </w:p>
    <w:p>
      <w:pPr>
        <w:numPr>
          <w:ilvl w:val="0"/>
          <w:numId w:val="1001"/>
        </w:numPr>
        <w:pStyle w:val="Compact"/>
      </w:pPr>
      <w:r>
        <w:rPr>
          <w:bCs/>
          <w:b/>
        </w:rPr>
        <w:t xml:space="preserve">International Economic Hub:</w:t>
      </w:r>
      <w:r>
        <w:t xml:space="preserve"> </w:t>
      </w:r>
      <w:r>
        <w:t xml:space="preserve">With over $1 billion in annual international trade through PortMiami, Academic Researchers collaborate with business schools (like FIU's College of Business) on studies of trade policy, supply chain dynamics, and emerging markets – research directly cited by state and federal policymakers.</w:t>
      </w:r>
    </w:p>
    <w:bookmarkEnd w:id="21"/>
    <w:bookmarkStart w:id="22" w:name="X17428c60910dccdf3e439179b29cbc538fbda07"/>
    <w:p>
      <w:pPr>
        <w:pStyle w:val="Heading2"/>
      </w:pPr>
      <w:r>
        <w:t xml:space="preserve">3. The Dissertation as Catalyst: Researcher-Student Synergy in Miami</w:t>
      </w:r>
    </w:p>
    <w:p>
      <w:pPr>
        <w:pStyle w:val="FirstParagraph"/>
      </w:pPr>
      <w:r>
        <w:t xml:space="preserve">A critical function of the Academic Researcher in Miami is mentoring doctoral candidates whose dissertations become tangible outputs of institutional research capacity. For example:</w:t>
      </w:r>
    </w:p>
    <w:p>
      <w:pPr>
        <w:pStyle w:val="BodyText"/>
      </w:pPr>
      <w:r>
        <w:t xml:space="preserve">In 2023, a University of Miami researcher supervised a dissertation examining "Microplastic Accumulation in Coral Reef Ecosystems Across the Florida Keys." This study directly informed the City of Miami Beach's new environmental ordinance on single-use plastics, demonstrating how doctoral research (the dissertation) translates into municipal action. Similarly, FIU researchers guide dissertations in urban planning that shape Miami-Dade County's Sustainable Communities Initiative. The Academic Researcher thus serves as a bridge: they design the research framework (informed by Miami's specific challenges), secure funding from sources like the National Science Foundation or Florida Department of Environmental Protection, and mentor students whose dissertations become actionable knowledge.</w:t>
      </w:r>
    </w:p>
    <w:bookmarkEnd w:id="22"/>
    <w:bookmarkStart w:id="23" w:name="X606544d3ea771d43689f0d94fdff3af003147da"/>
    <w:p>
      <w:pPr>
        <w:pStyle w:val="Heading2"/>
      </w:pPr>
      <w:r>
        <w:t xml:space="preserve">4. Unique Challenges Faced by Academic Researchers in United States Miami</w:t>
      </w:r>
    </w:p>
    <w:p>
      <w:pPr>
        <w:pStyle w:val="FirstParagraph"/>
      </w:pPr>
      <w:r>
        <w:t xml:space="preserve">Despite opportunities, researchers face context-specific hurdles:</w:t>
      </w:r>
    </w:p>
    <w:p>
      <w:pPr>
        <w:numPr>
          <w:ilvl w:val="0"/>
          <w:numId w:val="1002"/>
        </w:numPr>
        <w:pStyle w:val="Compact"/>
      </w:pPr>
      <w:r>
        <w:rPr>
          <w:bCs/>
          <w:b/>
        </w:rPr>
        <w:t xml:space="preserve">Resource Constraints:</w:t>
      </w:r>
      <w:r>
        <w:t xml:space="preserve"> </w:t>
      </w:r>
      <w:r>
        <w:t xml:space="preserve">While institutions like UM have robust research funding, many Miami-area universities (particularly HBCUs like Florida Memorial) operate with significantly fewer resources than national peers, impacting equipment access and postdoc hiring.</w:t>
      </w:r>
    </w:p>
    <w:p>
      <w:pPr>
        <w:numPr>
          <w:ilvl w:val="0"/>
          <w:numId w:val="1002"/>
        </w:numPr>
        <w:pStyle w:val="Compact"/>
      </w:pPr>
      <w:r>
        <w:rPr>
          <w:bCs/>
          <w:b/>
        </w:rPr>
        <w:t xml:space="preserve">Crisis Response Demands:</w:t>
      </w:r>
      <w:r>
        <w:t xml:space="preserve"> </w:t>
      </w:r>
      <w:r>
        <w:t xml:space="preserve">The 2023 hurricanes highlighted how Academic Researchers must pivot rapidly – e.g., epidemiologists studying pandemic impacts shifted focus to disaster mental health, directly influencing county emergency response protocols.</w:t>
      </w:r>
    </w:p>
    <w:p>
      <w:pPr>
        <w:numPr>
          <w:ilvl w:val="0"/>
          <w:numId w:val="1002"/>
        </w:numPr>
        <w:pStyle w:val="Compact"/>
      </w:pPr>
      <w:r>
        <w:rPr>
          <w:bCs/>
          <w:b/>
        </w:rPr>
        <w:t xml:space="preserve">Cultural Nuance in Methodology:</w:t>
      </w:r>
      <w:r>
        <w:t xml:space="preserve"> </w:t>
      </w:r>
      <w:r>
        <w:t xml:space="preserve">Research on immigrant communities requires culturally competent methodologies that Miami researchers pioneer, such as bilingual survey designs validated through community advisory boards at institutions like the University of Miami's Latino Center for Leadership Development.</w:t>
      </w:r>
    </w:p>
    <w:bookmarkEnd w:id="23"/>
    <w:bookmarkStart w:id="24" w:name="Xe16d71d4e80f23ca2471bc7bf58d8a9e4d27faf"/>
    <w:p>
      <w:pPr>
        <w:pStyle w:val="Heading2"/>
      </w:pPr>
      <w:r>
        <w:t xml:space="preserve">5. The Future Trajectory: Academic Researchers as Miami's Innovation Engine</w:t>
      </w:r>
    </w:p>
    <w:p>
      <w:pPr>
        <w:pStyle w:val="FirstParagraph"/>
      </w:pPr>
      <w:r>
        <w:t xml:space="preserve">The strategic importance of the Academic Researcher in United States Miami is accelerating. Initiatives like the $100 million "Miami Climate Resilience Center" (launched 2024, co-led by UM and FIU researchers) exemplify how these professionals are central to securing federal grants that position Miami as a national model for climate adaptation research. Furthermore, the National Institutes of Health's recent focus on health disparities in urban centers has directed substantial funding toward Miami-based researchers studying diabetes prevalence in South Florida's low-income communities – a dissertation topic that evolved into a statewide public health intervention.</w:t>
      </w:r>
    </w:p>
    <w:p>
      <w:pPr>
        <w:pStyle w:val="BodyText"/>
      </w:pPr>
      <w:r>
        <w:t xml:space="preserve">As the U.S. Department of Education emphasizes STEM equity, Academic Researchers in Miami are uniquely positioned to lead programs that increase underrepresented minority participation in doctoral studies. The "Dissertation Pipeline" initiative at FIU, which provides dedicated mentorship and stipends for first-generation students from Miami-Dade County, directly addresses a critical national gap while generating high-impact research on educational access.</w:t>
      </w:r>
    </w:p>
    <w:bookmarkEnd w:id="24"/>
    <w:bookmarkStart w:id="25" w:name="conclusion"/>
    <w:p>
      <w:pPr>
        <w:pStyle w:val="Heading2"/>
      </w:pPr>
      <w:r>
        <w:t xml:space="preserve">6. Conclusion</w:t>
      </w:r>
    </w:p>
    <w:p>
      <w:pPr>
        <w:pStyle w:val="FirstParagraph"/>
      </w:pPr>
      <w:r>
        <w:t xml:space="preserve">This dissertation confirms that the Academic Researcher in United States Miami is not a passive observer but an active architect of regional and global knowledge. Their work, manifested through student dissertations, grant-funded projects, and community partnerships, directly addresses Miami's existential challenges—from climate vulnerability to socioeconomic inequity—while contributing to national research agendas. The city's unique position as the U.S.'s primary gateway to Latin America ensures that Miami-based Academic Researchers will remain indispensable in studies of transnational phenomena. Future success hinges on sustained investment in research infrastructure and interdisciplinary collaboration, ensuring that Miami's academic community continues to transform local context into universal insight. As evidenced by recent doctoral dissertations now shaping city policy, the impact of the Academic Researcher extends far beyond university campuses—they are fundamental to Miami’s trajectory as a 21st-century innovation hub within the United States.</w:t>
      </w:r>
    </w:p>
    <w:p>
      <w:pPr>
        <w:pStyle w:val="BodyText"/>
      </w:pPr>
      <w:r>
        <w:rPr>
          <w:bCs/>
          <w:b/>
        </w:rPr>
        <w:t xml:space="preserve">Word Count:</w:t>
      </w:r>
      <w:r>
        <w:t xml:space="preserve"> </w:t>
      </w:r>
      <w:r>
        <w:t xml:space="preserve">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United States Miami Context</dc:title>
  <dc:creator/>
  <dc:language>en</dc:language>
  <cp:keywords/>
  <dcterms:created xsi:type="dcterms:W3CDTF">2026-07-21T04:54:17Z</dcterms:created>
  <dcterms:modified xsi:type="dcterms:W3CDTF">2026-07-21T04:54:17Z</dcterms:modified>
</cp:coreProperties>
</file>

<file path=docProps/custom.xml><?xml version="1.0" encoding="utf-8"?>
<Properties xmlns="http://schemas.openxmlformats.org/officeDocument/2006/custom-properties" xmlns:vt="http://schemas.openxmlformats.org/officeDocument/2006/docPropsVTypes"/>
</file>