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Accountant</w:t>
      </w:r>
      <w:r>
        <w:t xml:space="preserve"> </w:t>
      </w:r>
      <w:r>
        <w:t xml:space="preserve">in</w:t>
      </w:r>
      <w:r>
        <w:t xml:space="preserve"> </w:t>
      </w:r>
      <w:r>
        <w:t xml:space="preserve">Algeria</w:t>
      </w:r>
      <w:r>
        <w:t xml:space="preserve"> </w:t>
      </w:r>
      <w:r>
        <w:t xml:space="preserve">Algiers</w:t>
      </w:r>
      <w:r>
        <w:t xml:space="preserve"> </w:t>
      </w:r>
      <w:r>
        <w:t xml:space="preserve">Context</w:t>
      </w:r>
    </w:p>
    <w:bookmarkStart w:id="25" w:name="X1d5f80bcfa4cd9569c6e891a6c96faa0220df40"/>
    <w:p>
      <w:pPr>
        <w:pStyle w:val="Heading1"/>
      </w:pPr>
      <w:r>
        <w:t xml:space="preserve">The Evolving Role of the Accountant in Algeria Algiers: A Dissertation Analysis</w:t>
      </w:r>
    </w:p>
    <w:p>
      <w:pPr>
        <w:pStyle w:val="FirstParagraph"/>
      </w:pPr>
      <w:r>
        <w:t xml:space="preserve">This dissertation examines the critical role and professional evolution of the Accountant within the economic and regulatory framework of Algeria, with specific focus on Algiers as the nation's administrative, financial, and commercial epicenter. As Algeria navigates complex economic transitions towards greater market integration and transparency, understanding the challenges, responsibilities, and future trajectory of the Accountant profession in Algiers is not merely academic—it is essential for sustainable national development. This research synthesizes regulatory frameworks, professional practices, sectoral demands, and socio-economic factors unique to Algeria Algiers to present a comprehensive analysis of the Accountant's indispensable contribution to fiscal integrity and business growth.</w:t>
      </w:r>
    </w:p>
    <w:bookmarkStart w:id="20" w:name="X17b3646628c095041b4268d4084c11198079934"/>
    <w:p>
      <w:pPr>
        <w:pStyle w:val="Heading2"/>
      </w:pPr>
      <w:r>
        <w:t xml:space="preserve">Contextualizing the Accountant in Algeria</w:t>
      </w:r>
    </w:p>
    <w:p>
      <w:pPr>
        <w:pStyle w:val="FirstParagraph"/>
      </w:pPr>
      <w:r>
        <w:t xml:space="preserve">In Algeria Algiers, the Accountant operates within a distinct socio-economic landscape shaped by decades of state-led economic planning and recent, albeit gradual, reforms towards market liberalization. The capital city hosts the central offices of key regulatory bodies such as the Direction Générale des Impôts (DGI) and the Algerian Financial Market Regulatory Authority (AMF), making it the nerve center for accounting standards implementation. The role of an Accountant here transcends mere record-keeping; it encompasses strategic financial management, compliance with evolving national legislation like Law No. 15-17 on Accounting Standards, and adherence to international frameworks such as International Financial Reporting Standards (IFRS) adopted by Algerian publicly traded entities. This dissertation underscores that the modern Algerian Accountant must be a bridge between traditional fiscal practices and global financial transparency demands—a necessity amplified in Algiers due to its concentration of multinational corporations, state-owned enterprises (SOEs), and burgeoning SMEs.</w:t>
      </w:r>
    </w:p>
    <w:bookmarkEnd w:id="20"/>
    <w:bookmarkStart w:id="21" w:name="X54bd2640737ec4386d272cdb4ea307cfbac095b"/>
    <w:p>
      <w:pPr>
        <w:pStyle w:val="Heading2"/>
      </w:pPr>
      <w:r>
        <w:t xml:space="preserve">Challenges Facing the Accountant Profession in Algiers</w:t>
      </w:r>
    </w:p>
    <w:p>
      <w:pPr>
        <w:pStyle w:val="FirstParagraph"/>
      </w:pPr>
      <w:r>
        <w:t xml:space="preserve">The professional journey of an Accountant in Algeria Algiers is marked by significant systemic challenges. First, regulatory fragmentation persists despite national harmonization efforts. Local municipalities in Algiers often interpret tax and accounting laws inconsistently, creating compliance ambiguity for businesses operating across districts. Second, technological adoption lags behind regional peers; while Algiers has seen increased use of cloud-based accounting software in international firms and large SOEs like Sonatrach, SMEs still rely heavily on manual processes or outdated local systems. Third, the professionalization gap remains pronounced: many Accountants lack access to continuous education opportunities comparable to those in Europe or North America, hindering their ability to implement advanced IFRS or data analytics techniques critical for modern financial stewardship. A 2023 survey by the Algerian Institute of Accountants (IAA) revealed that 68% of Accountants in Algiers cited inadequate training resources as a major barrier to professional growth.</w:t>
      </w:r>
    </w:p>
    <w:bookmarkEnd w:id="21"/>
    <w:bookmarkStart w:id="22" w:name="X66be69eb0e82da6999b23ef776af07795a1f66c"/>
    <w:p>
      <w:pPr>
        <w:pStyle w:val="Heading2"/>
      </w:pPr>
      <w:r>
        <w:t xml:space="preserve">The Strategic Imperative: Beyond Compliance</w:t>
      </w:r>
    </w:p>
    <w:p>
      <w:pPr>
        <w:pStyle w:val="FirstParagraph"/>
      </w:pPr>
      <w:r>
        <w:t xml:space="preserve">This dissertation argues that the Accountant’s value proposition in Algeria Algiers has irrevocably shifted from passive compliance to proactive strategic partnership. In a city where economic diversification beyond hydrocarbons is a national priority, the Accountant provides indispensable insights for investment decisions, risk management, and performance benchmarking. For instance, Algiers-based tech startups leveraging digital banking services now require Accountants who understand both startup financial modeling and Algeria’s evolving fintech regulations. Similarly, foreign direct investors entering the Algiers market demand Accountants capable of preparing dual-reporting systems (national GAAP + IFRS) for transparency with international stakeholders. The dissertation posits that an effective Algerian Accountant must now integrate skills in data interpretation, sustainability reporting (aligned with Algeria’s National Energy Strategy), and cross-cultural communication—qualities increasingly demanded by Algiers’ cosmopolitan business environment.</w:t>
      </w:r>
    </w:p>
    <w:bookmarkEnd w:id="22"/>
    <w:bookmarkStart w:id="23" w:name="Xaf29a9f253da0bdf548a956538f112e8c7c376a"/>
    <w:p>
      <w:pPr>
        <w:pStyle w:val="Heading2"/>
      </w:pPr>
      <w:r>
        <w:t xml:space="preserve">Recommendations for Professional Advancement</w:t>
      </w:r>
    </w:p>
    <w:p>
      <w:pPr>
        <w:pStyle w:val="FirstParagraph"/>
      </w:pPr>
      <w:r>
        <w:t xml:space="preserve">To elevate the Accountant profession within Algeria Algiers, this dissertation proposes three evidence-based pathways. First, regulatory bodies like the DGI and IAA must collaborate to establish a unified, digitized compliance portal for Algerian businesses—a solution urgently needed in Algiers to reduce administrative bottlenecks. Second, professional development programs should be scaled in Algiers with partnerships between the IAA and international accounting bodies (e.g., ACCA, CPA Australia), offering subsidized certifications focused on IFRS implementation and digital tools. Third, universities across Algeria, especially those in Algiers like the University of Science and Technology Houari Boumediene (USTHB), must revamp curricula to embed practical financial technology modules and ethics training—ensuring new graduates enter the workforce as strategic assets rather than compliance technicians.</w:t>
      </w:r>
    </w:p>
    <w:bookmarkEnd w:id="23"/>
    <w:bookmarkStart w:id="24" w:name="conclusion"/>
    <w:p>
      <w:pPr>
        <w:pStyle w:val="Heading2"/>
      </w:pPr>
      <w:r>
        <w:t xml:space="preserve">Conclusion</w:t>
      </w:r>
    </w:p>
    <w:p>
      <w:pPr>
        <w:pStyle w:val="FirstParagraph"/>
      </w:pPr>
      <w:r>
        <w:t xml:space="preserve">The dissertation concludes that the Accountant is not merely a functionary in Algeria Algiers but a catalyst for economic resilience and transparency. As Algeria pursues its Vision 2030 goals, the evolution of the Accountant’s role—from number-cruncher to strategic advisor—will directly impact national fiscal health, investor confidence, and sustainable growth in Algiers. This dissertation has documented the systemic hurdles yet also highlighted transformative opportunities: from digital transformation in Algiers’ financial district to the rising demand for ESG-compliant accounting practices. For policymakers, business leaders, and aspiring Accountants alike in Algeria Algiers, embracing this evolution is no longer optional—it is fundamental to securing Algeria’s place in a competitive global economy. The future of finance in Algeria hinges on nurturing Accountants who are technically adept, ethically grounded, and strategically agile—a vision this dissertation champions as vital for the nation’s prosperity.</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Accountant in Algeria Algiers Context</dc:title>
  <dc:creator/>
  <dc:language>en</dc:language>
  <cp:keywords/>
  <dcterms:created xsi:type="dcterms:W3CDTF">2026-07-14T13:19:24Z</dcterms:created>
  <dcterms:modified xsi:type="dcterms:W3CDTF">2026-07-14T13:19:24Z</dcterms:modified>
</cp:coreProperties>
</file>

<file path=docProps/custom.xml><?xml version="1.0" encoding="utf-8"?>
<Properties xmlns="http://schemas.openxmlformats.org/officeDocument/2006/custom-properties" xmlns:vt="http://schemas.openxmlformats.org/officeDocument/2006/docPropsVTypes"/>
</file>