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4eb7c5541bf3d74586dc9ab8303256c36150dc"/>
    <w:p>
      <w:pPr>
        <w:pStyle w:val="Heading1"/>
      </w:pPr>
      <w:r>
        <w:t xml:space="preserve">The Critical Role and Professional Evolution of the Accountant in Argentina Buenos Aires: A Contemporary Dissertation Analysis</w:t>
      </w:r>
    </w:p>
    <w:p>
      <w:pPr>
        <w:pStyle w:val="FirstParagraph"/>
      </w:pPr>
      <w:r>
        <w:rPr>
          <w:bCs/>
          <w:b/>
        </w:rPr>
        <w:t xml:space="preserve">Dissertation</w:t>
      </w:r>
      <w:r>
        <w:t xml:space="preserve"> </w:t>
      </w:r>
      <w:r>
        <w:t xml:space="preserve">research into professional practice within specialized economic contexts remains vital for understanding regional economic dynamics. This analysis specifically examines the indispensable function of the</w:t>
      </w:r>
      <w:r>
        <w:t xml:space="preserve"> </w:t>
      </w:r>
      <w:r>
        <w:rPr>
          <w:bCs/>
          <w:b/>
        </w:rPr>
        <w:t xml:space="preserve">Accountant</w:t>
      </w:r>
      <w:r>
        <w:t xml:space="preserve"> </w:t>
      </w:r>
      <w:r>
        <w:t xml:space="preserve">within the complex financial ecosystem of</w:t>
      </w:r>
      <w:r>
        <w:t xml:space="preserve"> </w:t>
      </w:r>
      <w:r>
        <w:rPr>
          <w:bCs/>
          <w:b/>
        </w:rPr>
        <w:t xml:space="preserve">Buenos Aires, Argentina</w:t>
      </w:r>
      <w:r>
        <w:t xml:space="preserve">. Focusing on this major South American metropolis provides a microcosm for understanding how accounting professionals navigate unique regulatory, economic, and cultural landscapes inherent to modern Argentine business life. This document synthesizes current professional requirements, challenges, and strategic significance for the Accountant in the heart of Argentina's economic activity.</w:t>
      </w:r>
    </w:p>
    <w:bookmarkStart w:id="20" w:name="Xb9ea5a19f2d66052951e9d104e587d01b9c52be"/>
    <w:p>
      <w:pPr>
        <w:pStyle w:val="Heading2"/>
      </w:pPr>
      <w:r>
        <w:t xml:space="preserve">The Regulatory Framework: Foundation for Professional Practice</w:t>
      </w:r>
    </w:p>
    <w:p>
      <w:pPr>
        <w:pStyle w:val="FirstParagraph"/>
      </w:pPr>
      <w:r>
        <w:t xml:space="preserve">In</w:t>
      </w:r>
      <w:r>
        <w:t xml:space="preserve"> </w:t>
      </w:r>
      <w:r>
        <w:rPr>
          <w:bCs/>
          <w:b/>
        </w:rPr>
        <w:t xml:space="preserve">Argentina Buenos Aires</w:t>
      </w:r>
      <w:r>
        <w:t xml:space="preserve">, the practice of accounting is governed by a stringent legal framework established under Law 19,550 and its subsequent amendments. The National Directorate of Taxation (AFIP) and the Argentine Securities Commission (CNV) are pivotal regulatory bodies. For any qualified</w:t>
      </w:r>
      <w:r>
        <w:t xml:space="preserve"> </w:t>
      </w:r>
      <w:r>
        <w:rPr>
          <w:bCs/>
          <w:b/>
        </w:rPr>
        <w:t xml:space="preserve">Accountant</w:t>
      </w:r>
      <w:r>
        <w:t xml:space="preserve"> </w:t>
      </w:r>
      <w:r>
        <w:t xml:space="preserve">operating in Buenos Aires, deep familiarity with these regulations is non-negotiable. This includes navigating Argentina's complex tax system, which features multiple layers of national, provincial (CABA - Ciudad Autónoma de Buenos Aires), and municipal taxation. The</w:t>
      </w:r>
      <w:r>
        <w:t xml:space="preserve"> </w:t>
      </w:r>
      <w:r>
        <w:rPr>
          <w:bCs/>
          <w:b/>
        </w:rPr>
        <w:t xml:space="preserve">Dissertation</w:t>
      </w:r>
      <w:r>
        <w:t xml:space="preserve"> </w:t>
      </w:r>
      <w:r>
        <w:t xml:space="preserve">must acknowledge that the Accountant in this environment serves not merely as a bookkeeper but as a critical compliance officer and strategic advisor, ensuring businesses adhere to evolving tax laws and reporting standards amidst frequent regulatory changes common in the Argentine context.</w:t>
      </w:r>
    </w:p>
    <w:bookmarkEnd w:id="20"/>
    <w:bookmarkStart w:id="21" w:name="X2c43dc53c20499d4506bce82d93101806effc1a"/>
    <w:p>
      <w:pPr>
        <w:pStyle w:val="Heading2"/>
      </w:pPr>
      <w:r>
        <w:t xml:space="preserve">Economic Volatility: A Constant Challenge for the Buenos Aires Accountant</w:t>
      </w:r>
    </w:p>
    <w:p>
      <w:pPr>
        <w:pStyle w:val="FirstParagraph"/>
      </w:pPr>
      <w:r>
        <w:t xml:space="preserve">Buenos Aires, as Argentina's primary financial hub, is acutely exposed to the nation's economic fluctuations. High inflation rates, currency controls (often managed through official and parallel exchange markets), and periodic fiscal instability create a uniquely demanding environment. A modern</w:t>
      </w:r>
      <w:r>
        <w:t xml:space="preserve"> </w:t>
      </w:r>
      <w:r>
        <w:rPr>
          <w:bCs/>
          <w:b/>
        </w:rPr>
        <w:t xml:space="preserve">Accountant</w:t>
      </w:r>
      <w:r>
        <w:t xml:space="preserve"> </w:t>
      </w:r>
      <w:r>
        <w:t xml:space="preserve">in Buenos Aires must possess sophisticated skills beyond standard accrual accounting. They require advanced expertise in cost accounting for volatile inputs, dynamic financial reporting under fluctuating foreign exchange rates (using both official and "blue" rates), and strategic cash flow management to mitigate business risk. This constant adaptation is a core subject within any serious</w:t>
      </w:r>
      <w:r>
        <w:t xml:space="preserve"> </w:t>
      </w:r>
      <w:r>
        <w:rPr>
          <w:bCs/>
          <w:b/>
        </w:rPr>
        <w:t xml:space="preserve">Dissertation</w:t>
      </w:r>
      <w:r>
        <w:t xml:space="preserve"> </w:t>
      </w:r>
      <w:r>
        <w:t xml:space="preserve">on Argentine professional practice, highlighting that the Accountant's role transcends record-keeping to become a cornerstone of corporate resilience in Buenos Aires.</w:t>
      </w:r>
    </w:p>
    <w:bookmarkEnd w:id="21"/>
    <w:bookmarkStart w:id="22" w:name="X354c38869204e8125916df1b9a70027c8249931"/>
    <w:p>
      <w:pPr>
        <w:pStyle w:val="Heading2"/>
      </w:pPr>
      <w:r>
        <w:t xml:space="preserve">Technology Integration: Shaping the Future of Accounting in Buenos Aires</w:t>
      </w:r>
    </w:p>
    <w:p>
      <w:pPr>
        <w:pStyle w:val="FirstParagraph"/>
      </w:pPr>
      <w:r>
        <w:t xml:space="preserve">The digital transformation is rapidly reshaping accounting services across Argentina. In</w:t>
      </w:r>
      <w:r>
        <w:t xml:space="preserve"> </w:t>
      </w:r>
      <w:r>
        <w:rPr>
          <w:bCs/>
          <w:b/>
        </w:rPr>
        <w:t xml:space="preserve">Buenos Aires</w:t>
      </w:r>
      <w:r>
        <w:t xml:space="preserve">, leading firms and corporations are increasingly adopting cloud-based accounting platforms (like SAP, Oracle, or local solutions such as ContaPlus), integrated ERP systems, and automated tax filing portals mandated by AFIP. This technological shift demands that the contemporary Accountant possess not only traditional technical skills but also digital literacy. A crucial aspect of a forward-looking</w:t>
      </w:r>
      <w:r>
        <w:t xml:space="preserve"> </w:t>
      </w:r>
      <w:r>
        <w:rPr>
          <w:bCs/>
          <w:b/>
        </w:rPr>
        <w:t xml:space="preserve">Dissertation</w:t>
      </w:r>
      <w:r>
        <w:t xml:space="preserve"> </w:t>
      </w:r>
      <w:r>
        <w:t xml:space="preserve">on accounting in Buenos Aires must address how professionals are adapting: mastering data analytics for financial forecasting amidst inflation, utilizing AI-driven tools for anomaly detection in financial statements, and ensuring secure digital compliance with AFIP's evolving e-filing requirements. The Accountant is no longer just a custodian of ledgers; they are a data strategist within the Buenos Aires business landscape.</w:t>
      </w:r>
    </w:p>
    <w:bookmarkEnd w:id="22"/>
    <w:bookmarkStart w:id="23" w:name="X1def218035b899750295938d27804c3f61c77a1"/>
    <w:p>
      <w:pPr>
        <w:pStyle w:val="Heading2"/>
      </w:pPr>
      <w:r>
        <w:t xml:space="preserve">Professional Qualifications and Ethical Imperatives</w:t>
      </w:r>
    </w:p>
    <w:p>
      <w:pPr>
        <w:pStyle w:val="FirstParagraph"/>
      </w:pPr>
      <w:r>
        <w:t xml:space="preserve">Becoming a licensed Accountant in Argentina requires rigorous academic training (typically a 5-year Licenciatura en Ciencias Económicas or similar) followed by mandatory professional registration with the national Council of Accounting (Consejo Profesional de Contabilidad - CPC). The ethical obligations embedded in this profession are paramount, especially within the historically complex financial environment of</w:t>
      </w:r>
      <w:r>
        <w:t xml:space="preserve"> </w:t>
      </w:r>
      <w:r>
        <w:rPr>
          <w:bCs/>
          <w:b/>
        </w:rPr>
        <w:t xml:space="preserve">Argentina Buenos Aires</w:t>
      </w:r>
      <w:r>
        <w:t xml:space="preserve">. The Accountant must uphold integrity against pressures that can arise from economic uncertainty, ensuring transparent and accurate financial reporting for stakeholders ranging from small businesses to multinational subsidiaries operating in the city. A comprehensive</w:t>
      </w:r>
      <w:r>
        <w:t xml:space="preserve"> </w:t>
      </w:r>
      <w:r>
        <w:rPr>
          <w:bCs/>
          <w:b/>
        </w:rPr>
        <w:t xml:space="preserve">Dissertation</w:t>
      </w:r>
      <w:r>
        <w:t xml:space="preserve"> </w:t>
      </w:r>
      <w:r>
        <w:t xml:space="preserve">on accounting practice in Buenos Aires would emphasize that ethical conduct is not an add-on but the bedrock of professional credibility and trust within the local market.</w:t>
      </w:r>
    </w:p>
    <w:bookmarkEnd w:id="23"/>
    <w:bookmarkStart w:id="24" w:name="Xc4cf7c821f51ad6b4bf16d43ef10c07f245d4df"/>
    <w:p>
      <w:pPr>
        <w:pStyle w:val="Heading2"/>
      </w:pPr>
      <w:r>
        <w:t xml:space="preserve">The Strategic Value: Beyond Compliance to Business Growth</w:t>
      </w:r>
    </w:p>
    <w:p>
      <w:pPr>
        <w:pStyle w:val="FirstParagraph"/>
      </w:pPr>
      <w:r>
        <w:t xml:space="preserve">Contemporary Accountants in</w:t>
      </w:r>
      <w:r>
        <w:t xml:space="preserve"> </w:t>
      </w:r>
      <w:r>
        <w:rPr>
          <w:bCs/>
          <w:b/>
        </w:rPr>
        <w:t xml:space="preserve">Buenos Aires</w:t>
      </w:r>
      <w:r>
        <w:t xml:space="preserve"> </w:t>
      </w:r>
      <w:r>
        <w:t xml:space="preserve">have evolved significantly from mere compliance officers. Their analytical skills are now central to strategic business decisions. They provide critical insights into cost structures for pricing strategies amidst inflation, assess financial health for potential investment or restructuring, and develop cash flow models essential for survival in the volatile Argentine economy. This shift positions the Accountant as a key internal consultant within Buenos Aires enterprises. A robust</w:t>
      </w:r>
      <w:r>
        <w:t xml:space="preserve"> </w:t>
      </w:r>
      <w:r>
        <w:rPr>
          <w:bCs/>
          <w:b/>
        </w:rPr>
        <w:t xml:space="preserve">Dissertation</w:t>
      </w:r>
      <w:r>
        <w:t xml:space="preserve"> </w:t>
      </w:r>
      <w:r>
        <w:t xml:space="preserve">must recognize this strategic elevation – the Accountant's value is now measured by their contribution to profitability, risk mitigation, and long-term business viability within Argentina's unique economic narrative.</w:t>
      </w:r>
    </w:p>
    <w:bookmarkEnd w:id="24"/>
    <w:bookmarkStart w:id="25" w:name="X5515ff0b2d7b67944a4a5a85145400b4410a4e5"/>
    <w:p>
      <w:pPr>
        <w:pStyle w:val="Heading2"/>
      </w:pPr>
      <w:r>
        <w:t xml:space="preserve">Conclusion: An Indispensable Profession for Argentina Buenos Aires' Economic Future</w:t>
      </w:r>
    </w:p>
    <w:p>
      <w:pPr>
        <w:pStyle w:val="FirstParagraph"/>
      </w:pPr>
      <w:r>
        <w:t xml:space="preserve">The role of the</w:t>
      </w:r>
      <w:r>
        <w:t xml:space="preserve"> </w:t>
      </w:r>
      <w:r>
        <w:rPr>
          <w:bCs/>
          <w:b/>
        </w:rPr>
        <w:t xml:space="preserve">Accountant</w:t>
      </w:r>
      <w:r>
        <w:t xml:space="preserve"> </w:t>
      </w:r>
      <w:r>
        <w:t xml:space="preserve">in</w:t>
      </w:r>
      <w:r>
        <w:t xml:space="preserve"> </w:t>
      </w:r>
      <w:r>
        <w:rPr>
          <w:bCs/>
          <w:b/>
        </w:rPr>
        <w:t xml:space="preserve">Buenos Aires, Argentina</w:t>
      </w:r>
      <w:r>
        <w:t xml:space="preserve">, is far more than a technical function; it is a dynamic and strategically vital profession. Navigating the intricate regulatory maze, adapting to relentless economic volatility, embracing technological innovation, maintaining unwavering ethics, and providing strategic business insights are all intrinsic to the modern accountant's identity in this major global city. This document underscores that a thorough</w:t>
      </w:r>
      <w:r>
        <w:t xml:space="preserve"> </w:t>
      </w:r>
      <w:r>
        <w:rPr>
          <w:bCs/>
          <w:b/>
        </w:rPr>
        <w:t xml:space="preserve">Dissertation</w:t>
      </w:r>
      <w:r>
        <w:t xml:space="preserve"> </w:t>
      </w:r>
      <w:r>
        <w:t xml:space="preserve">on professional practice within Argentina cannot overlook the indispensable contribution of the Accountant. Their expertise is not merely reactive to Buenos Aires' economic challenges but is fundamentally proactive in shaping sustainable business models and contributing to the stability and growth potential of Argentina's most important financial center. The Accountant remains, unequivocally, a cornerstone professional within the economic fabric of</w:t>
      </w:r>
      <w:r>
        <w:t xml:space="preserve"> </w:t>
      </w:r>
      <w:r>
        <w:rPr>
          <w:bCs/>
          <w:b/>
        </w:rPr>
        <w:t xml:space="preserve">Buenos Aires</w:t>
      </w:r>
      <w:r>
        <w:t xml:space="preserve"> </w:t>
      </w:r>
      <w:r>
        <w:t xml:space="preserve">and</w:t>
      </w:r>
      <w:r>
        <w:t xml:space="preserve"> </w:t>
      </w:r>
      <w:r>
        <w:rPr>
          <w:bCs/>
          <w:b/>
        </w:rPr>
        <w:t xml:space="preserve">Argentina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Argentina Buenos Aires</dc:title>
  <dc:creator/>
  <dc:language>en</dc:language>
  <cp:keywords/>
  <dcterms:created xsi:type="dcterms:W3CDTF">2026-07-22T10:32:33Z</dcterms:created>
  <dcterms:modified xsi:type="dcterms:W3CDTF">2026-07-22T10:32:33Z</dcterms:modified>
</cp:coreProperties>
</file>

<file path=docProps/custom.xml><?xml version="1.0" encoding="utf-8"?>
<Properties xmlns="http://schemas.openxmlformats.org/officeDocument/2006/custom-properties" xmlns:vt="http://schemas.openxmlformats.org/officeDocument/2006/docPropsVTypes"/>
</file>