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Accounting</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0" w:name="Xd2c5bff4d8347c01934db2c1eb141d32f153502"/>
    <w:p>
      <w:pPr>
        <w:pStyle w:val="Heading1"/>
      </w:pPr>
      <w:r>
        <w:t xml:space="preserve">Dissertation: The Evolving Role of the Accountant in Australia Brisbane's Economic Landscape</w:t>
      </w:r>
    </w:p>
    <w:p>
      <w:pPr>
        <w:pStyle w:val="FirstParagraph"/>
      </w:pPr>
      <w:r>
        <w:rPr>
          <w:bCs/>
          <w:b/>
        </w:rPr>
        <w:t xml:space="preserve">Introduction</w:t>
      </w:r>
    </w:p>
    <w:p>
      <w:pPr>
        <w:pStyle w:val="BodyText"/>
      </w:pPr>
      <w:r>
        <w:t xml:space="preserve">A comprehensive academic dissertation exploring the contemporary accounting profession in Australia Brisbane represents a critical contribution to understanding how financial expertise drives regional economic resilience. This document examines the multifaceted responsibilities of the modern</w:t>
      </w:r>
      <w:r>
        <w:t xml:space="preserve"> </w:t>
      </w:r>
      <w:r>
        <w:rPr>
          <w:iCs/>
          <w:i/>
        </w:rPr>
        <w:t xml:space="preserve">Accountant</w:t>
      </w:r>
      <w:r>
        <w:t xml:space="preserve"> </w:t>
      </w:r>
      <w:r>
        <w:t xml:space="preserve">within Queensland's largest city, emphasizing how professional standards, technological disruption, and local market dynamics intersect. As Brisbane continues to establish itself as Australia's fastest-growing capital city with a burgeoning corporate sector, the strategic value of qualified accountants has never been more pronounced.</w:t>
      </w:r>
    </w:p>
    <w:p>
      <w:pPr>
        <w:pStyle w:val="BodyText"/>
      </w:pPr>
      <w:r>
        <w:rPr>
          <w:bCs/>
          <w:b/>
        </w:rPr>
        <w:t xml:space="preserve">Professional Context in Australia Brisbane</w:t>
      </w:r>
    </w:p>
    <w:p>
      <w:pPr>
        <w:pStyle w:val="BodyText"/>
      </w:pPr>
      <w:r>
        <w:t xml:space="preserve">The accounting profession in Australia Brisbane operates within a rigorous regulatory framework governed by the National Accounting Council and mandatory accreditation through CPA Australia or Chartered Accountants Australia and New Zealand (CA ANZ). For any aspiring</w:t>
      </w:r>
      <w:r>
        <w:t xml:space="preserve"> </w:t>
      </w:r>
      <w:r>
        <w:rPr>
          <w:iCs/>
          <w:i/>
        </w:rPr>
        <w:t xml:space="preserve">Accountant</w:t>
      </w:r>
      <w:r>
        <w:t xml:space="preserve">, navigating this landscape requires adherence to the Australian Standard of Financial Reporting (AASB) and compliance with the Corporations Act 2001. Brisbane's unique position as a hub for federal government operations, resource industries, construction, and tourism creates distinct professional demands. A dissertation on this subject must address how local market conditions shape daily practice – from managing tax compliance for multinational mining firms in the greater Brisbane corridor to supporting small business recovery post-pandemic in inner-city suburbs.</w:t>
      </w:r>
    </w:p>
    <w:p>
      <w:pPr>
        <w:pStyle w:val="BodyText"/>
      </w:pPr>
      <w:r>
        <w:rPr>
          <w:bCs/>
          <w:b/>
        </w:rPr>
        <w:t xml:space="preserve">Economic Significance and Market Demand</w:t>
      </w:r>
    </w:p>
    <w:p>
      <w:pPr>
        <w:pStyle w:val="BodyText"/>
      </w:pPr>
      <w:r>
        <w:t xml:space="preserve">Recent data from the Australian Bureau of Statistics (ABS) confirms Brisbane's accounting workforce has grown by 12.3% since 2020, outperforming national averages. This expansion directly correlates with Brisbane's status as Australia's third-largest economic hub, projected to contribute $45 billion annually to Queensland’s GDP by 2030. A scholarly dissertation must contextualize this growth within the city's strategic initiatives – such as the $1.6 billion Brisbane Airport redevelopment and the CBD South Bank transformation project – where forensic accounting services have become indispensable for public-private partnerships. The critical role of the</w:t>
      </w:r>
      <w:r>
        <w:t xml:space="preserve"> </w:t>
      </w:r>
      <w:r>
        <w:rPr>
          <w:iCs/>
          <w:i/>
        </w:rPr>
        <w:t xml:space="preserve">Accountant</w:t>
      </w:r>
      <w:r>
        <w:t xml:space="preserve"> </w:t>
      </w:r>
      <w:r>
        <w:t xml:space="preserve">extends beyond compliance; they are now essential advisors in sustainability reporting, digital transformation, and ESG (Environmental, Social, Governance) integration demanded by Brisbane's forward-thinking corporate entities.</w:t>
      </w:r>
    </w:p>
    <w:p>
      <w:pPr>
        <w:pStyle w:val="BodyText"/>
      </w:pPr>
      <w:r>
        <w:rPr>
          <w:bCs/>
          <w:b/>
        </w:rPr>
        <w:t xml:space="preserve">Educational Pathways and Professional Development</w:t>
      </w:r>
    </w:p>
    <w:p>
      <w:pPr>
        <w:pStyle w:val="BodyText"/>
      </w:pPr>
      <w:r>
        <w:t xml:space="preserve">For a meaningful dissertation on the profession in Australia Brisbane, examining educational pathways is imperative. Leading institutions like the University of Queensland (UQ) and Queensland University of Technology (QUT) offer specialized accounting degrees with strong industry connections to Brisbane-based firms such as KPMG's Brisbane office and local CPA networks. The dissertation framework should highlight how professional development requirements – including 120 hours of continuing professional education annually – are adapted to Brisbane's geographical realities. Remote learning modules now complement on-site workshops at the Queensland Accounting Society's Brisbane headquarters, ensuring rural accountants in the Darling Downs region maintain accreditation parity with urban practitioners.</w:t>
      </w:r>
    </w:p>
    <w:p>
      <w:pPr>
        <w:pStyle w:val="BodyText"/>
      </w:pPr>
      <w:r>
        <w:rPr>
          <w:bCs/>
          <w:b/>
        </w:rPr>
        <w:t xml:space="preserve">Technological Disruption and Future Trajectory</w:t>
      </w:r>
    </w:p>
    <w:p>
      <w:pPr>
        <w:pStyle w:val="BodyText"/>
      </w:pPr>
      <w:r>
        <w:t xml:space="preserve">The most compelling dissertation research areas focus on technology's transformative impact. Cloud-based accounting platforms (e.g., Xero, MYOB) have revolutionized service delivery in Brisbane, enabling real-time financial oversight for SMEs across the Moreton Bay region. This shift necessitates that the modern</w:t>
      </w:r>
      <w:r>
        <w:t xml:space="preserve"> </w:t>
      </w:r>
      <w:r>
        <w:rPr>
          <w:iCs/>
          <w:i/>
        </w:rPr>
        <w:t xml:space="preserve">Accountant</w:t>
      </w:r>
      <w:r>
        <w:t xml:space="preserve"> </w:t>
      </w:r>
      <w:r>
        <w:t xml:space="preserve">master data analytics tools – a skill now embedded in Queensland's new accounting curriculum benchmarks. A rigorous dissertation would analyze case studies from Brisbane-based firms like PwC's Innovation Lab, where AI-driven audit tools have reduced processing time by 40% while enhancing fraud detection capabilities. Such innovations position Brisbane not just as a beneficiary of technological change, but as an emerging center for accounting tech development within Australia.</w:t>
      </w:r>
    </w:p>
    <w:p>
      <w:pPr>
        <w:pStyle w:val="BodyText"/>
      </w:pPr>
      <w:r>
        <w:rPr>
          <w:bCs/>
          <w:b/>
        </w:rPr>
        <w:t xml:space="preserve">Challenges and Ethical Imperatives</w:t>
      </w:r>
    </w:p>
    <w:p>
      <w:pPr>
        <w:pStyle w:val="BodyText"/>
      </w:pPr>
      <w:r>
        <w:t xml:space="preserve">Despite growth, the dissertation must address pressing challenges unique to Australia Brisbane. These include managing compliance complexities in the state's rapidly evolving cryptocurrency regulations, addressing skill shortages in forensic accounting following Queensland's mining boom fluctuations, and ensuring cultural competence when advising diverse businesses from Vietnamese-owned retail chains in Woolloongabba to Indigenous business enterprises. Ethical considerations are paramount: a 2023 survey by CPA Australia revealed 68% of Brisbane accountants now cite ethical dilemmas as a top professional concern – particularly regarding client pressure around aggressive tax minimisation strategies. This represents a critical research dimension for any academic dissertation on the profession's current state.</w:t>
      </w:r>
    </w:p>
    <w:p>
      <w:pPr>
        <w:pStyle w:val="BodyText"/>
      </w:pPr>
      <w:r>
        <w:rPr>
          <w:bCs/>
          <w:b/>
        </w:rPr>
        <w:t xml:space="preserve">Conclusion: The Accountant as Economic Catalyst</w:t>
      </w:r>
    </w:p>
    <w:p>
      <w:pPr>
        <w:pStyle w:val="BodyText"/>
      </w:pPr>
      <w:r>
        <w:t xml:space="preserve">In synthesizing these elements, this dissertation affirms that the role of the</w:t>
      </w:r>
      <w:r>
        <w:t xml:space="preserve"> </w:t>
      </w:r>
      <w:r>
        <w:rPr>
          <w:iCs/>
          <w:i/>
        </w:rPr>
        <w:t xml:space="preserve">Accountant</w:t>
      </w:r>
      <w:r>
        <w:t xml:space="preserve"> </w:t>
      </w:r>
      <w:r>
        <w:t xml:space="preserve">in Australia Brisbane transcends traditional number-crunching. Today's professional is a strategic business partner driving economic decision-making across industries from renewable energy development to tourism recovery. The city's trajectory as Australia’s "Next Big City" demands an accounting profession that is agile, ethically anchored, and technologically adept – characteristics now central to academic discourse on the field. For any student pursuing this path in Brisbane, understanding these dynamics forms the bedrock of a successful career. Future dissertations should further investigate how Brisbane's unique blend of government policy (e.g., Queensland's Digital Economy Strategy), demographic shifts (including significant influxes from Sydney and overseas), and climate adaptation initiatives will continue to reshape the accountant’s evolving mandate across Australia.</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Accounting Profession in Australia Brisbane</dc:title>
  <dc:creator/>
  <dc:language>en</dc:language>
  <cp:keywords/>
  <dcterms:created xsi:type="dcterms:W3CDTF">2026-07-15T04:47:06Z</dcterms:created>
  <dcterms:modified xsi:type="dcterms:W3CDTF">2026-07-15T04:47:06Z</dcterms:modified>
</cp:coreProperties>
</file>

<file path=docProps/custom.xml><?xml version="1.0" encoding="utf-8"?>
<Properties xmlns="http://schemas.openxmlformats.org/officeDocument/2006/custom-properties" xmlns:vt="http://schemas.openxmlformats.org/officeDocument/2006/docPropsVTypes"/>
</file>