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Brazil's</w:t>
      </w:r>
      <w:r>
        <w:t xml:space="preserve"> </w:t>
      </w:r>
      <w:r>
        <w:t xml:space="preserve">Capital</w:t>
      </w:r>
      <w:r>
        <w:t xml:space="preserve"> </w:t>
      </w:r>
      <w:r>
        <w:t xml:space="preserve">City</w:t>
      </w:r>
      <w:r>
        <w:t xml:space="preserve"> </w:t>
      </w:r>
      <w:r>
        <w:t xml:space="preserve">-</w:t>
      </w:r>
      <w:r>
        <w:t xml:space="preserve"> </w:t>
      </w:r>
      <w:r>
        <w:t xml:space="preserve">Brasília</w:t>
      </w:r>
    </w:p>
    <w:bookmarkStart w:id="25" w:name="X8b344cb8d20bc3d61374fa78f5bf9ec2be91274"/>
    <w:p>
      <w:pPr>
        <w:pStyle w:val="Heading1"/>
      </w:pPr>
      <w:r>
        <w:t xml:space="preserve">The Evolving Role of the Accountant in Brazil's Capital City: A Dissertation on Professional Dynamics within Brasília, Brazil</w:t>
      </w:r>
    </w:p>
    <w:p>
      <w:pPr>
        <w:pStyle w:val="FirstParagraph"/>
      </w:pPr>
      <w:r>
        <w:rPr>
          <w:bCs/>
          <w:b/>
        </w:rPr>
        <w:t xml:space="preserve">Abstract:</w:t>
      </w:r>
      <w:r>
        <w:t xml:space="preserve"> </w:t>
      </w:r>
      <w:r>
        <w:t xml:space="preserve">This dissertation examines the critical and evolving role of the professional Accountant within the unique economic, regulatory, and political landscape of Brasília, Federal District, Brazil. Moving beyond generic accounting discourse, it analyzes how national standards (CPCs - Brazilian Accounting Pronouncements) intersect with local governance demands in Brazil's federal capital. The study argues that Accountants in Brasília operate at a nexus of complex public sector accounting challenges, stringent regulatory oversight by the Conselho Federal de Contabilidade (CFC), and the accelerating pressures of digital transformation, demanding a sophisticated blend of technical expertise and contextual awareness. This work contributes to understanding the profession's specific trajectory within Brazil's most politically significant urban center.</w:t>
      </w:r>
    </w:p>
    <w:bookmarkStart w:id="20" w:name="X6ad85461bbb88785eb28cadcd4ab6496cad71c3"/>
    <w:p>
      <w:pPr>
        <w:pStyle w:val="Heading2"/>
      </w:pPr>
      <w:r>
        <w:t xml:space="preserve">Introduction: Brasília as a Crucible for Accounting Practice</w:t>
      </w:r>
    </w:p>
    <w:p>
      <w:pPr>
        <w:pStyle w:val="FirstParagraph"/>
      </w:pPr>
      <w:r>
        <w:t xml:space="preserve">The Federal District of Brasília stands as the symbolic and administrative heart of Brazil. As the seat of federal power, housing numerous ministries, agencies, public enterprises (Estatuais), and international diplomatic corps, its economic ecosystem is uniquely dominated by government activity. This environment creates a distinct setting for the professional Accountant operating within Brazil. The role transcends traditional financial reporting; it encompasses rigorous public sector accountability, complex intergovernmental fiscal transfers, and adherence to highly specific Brazilian accounting standards (CPCs) mandated by law. A comprehensive dissertation on the Accountant's role in this context is not merely academic but essential for understanding the backbone of Brazil's federal governance and economic management. The challenges faced by an Accountant in Brasília are intrinsically linked to the city's status as Brazil's political capital.</w:t>
      </w:r>
    </w:p>
    <w:bookmarkEnd w:id="20"/>
    <w:bookmarkStart w:id="21" w:name="X777dfeccef38daf8a59e37c7aa38d2a07f2e311"/>
    <w:p>
      <w:pPr>
        <w:pStyle w:val="Heading2"/>
      </w:pPr>
      <w:r>
        <w:t xml:space="preserve">The Regulatory Imperative: CFC, CPCs, and the Brazilian Accounting Framework</w:t>
      </w:r>
    </w:p>
    <w:p>
      <w:pPr>
        <w:pStyle w:val="FirstParagraph"/>
      </w:pPr>
      <w:r>
        <w:t xml:space="preserve">Accountants practicing in Brasília operate under a stringent regulatory framework established by the Conselho Federal de Contabilidade (CFC), Brazil's professional oversight body. Compliance with the Brazilian Accounting Standards (Conselho das Normas e Padrões Contábeis - CNPC) and specifically the CPCs, is non-negotiable for public sector entities – which dominate Brasília's economy. Unlike many private sector contexts globally, Accountants in Brasília are frequently tasked with applying complex norms related to government operations, budgetary execution (Lei de Diretrizes Orçamentárias), and public financial management (LRF - Lei de Responsabilidade Fiscal). This creates a specialized professional path distinct from accountancy elsewhere in Brazil or internationally. A dissertation delving into Brasília must emphasize how the CFC's oversight directly shapes daily practice, audit requirements, and ethical obligations for Accountants navigating this high-stakes environment.</w:t>
      </w:r>
    </w:p>
    <w:bookmarkEnd w:id="21"/>
    <w:bookmarkStart w:id="22" w:name="Xcedd0b554445c185372b6af53a15f50e45a0e63"/>
    <w:p>
      <w:pPr>
        <w:pStyle w:val="Heading2"/>
      </w:pPr>
      <w:r>
        <w:t xml:space="preserve">Professional Challenges Unique to Brasília: Beyond Numbers</w:t>
      </w:r>
    </w:p>
    <w:p>
      <w:pPr>
        <w:pStyle w:val="FirstParagraph"/>
      </w:pPr>
      <w:r>
        <w:t xml:space="preserve">The Accountant in Brasília confronts challenges amplified by the city's unique character. High-profile government projects, vast public procurement processes, and the sheer scale of federal expenditure create immense pressure for accuracy, transparency, and timely reporting. The risk of misinterpretation or error carries significant political and financial consequences. Furthermore, Brasília attracts a concentration of multinational firms providing accounting services to public entities or serving international organizations headquartered there (e.g., Inter-American Development Bank), fostering a dynamic but competitive professional market demanding high expertise in both Brazilian standards and international best practices. The dissertation must highlight how the Accountant here must be adept at translating complex regulatory language into actionable financial insights for decision-makers across diverse federal agencies, constantly balancing compliance with operational efficiency – a critical skillset honed uniquely within the Brasília context.</w:t>
      </w:r>
    </w:p>
    <w:bookmarkEnd w:id="22"/>
    <w:bookmarkStart w:id="23" w:name="X43584fa53416f36dc8b58b9bf08d91285d93f7f"/>
    <w:p>
      <w:pPr>
        <w:pStyle w:val="Heading2"/>
      </w:pPr>
      <w:r>
        <w:t xml:space="preserve">Digital Transformation: A New Frontier for Accountants in Brazil's Capital</w:t>
      </w:r>
    </w:p>
    <w:p>
      <w:pPr>
        <w:pStyle w:val="FirstParagraph"/>
      </w:pPr>
      <w:r>
        <w:t xml:space="preserve">Recent years have seen the Brazilian government aggressively pursue digitalization in public finance. Initiatives like the SIAFI (Sistema Integrado de Administração Financeira do Governo Federal) and mandatory e-Notas (electronic invoices) are transforming how financial data is captured, processed, and reported. For the Accountant working within Brasília's government bodies or serving them, mastering these integrated systems is no longer optional; it's fundamental to the profession. This technological shift demands continuous upskilling beyond core accounting knowledge. A contemporary dissertation on Accountants in Brazil Brasília must address this evolving landscape – how digital tools enhance transparency and efficiency but also introduce new complexities in data integrity, cybersecurity, and system integration that the modern Accountant must navigate daily.</w:t>
      </w:r>
    </w:p>
    <w:bookmarkEnd w:id="23"/>
    <w:bookmarkStart w:id="24" w:name="Xd1ffab3dab4070025bbe8b5ff1c711ff7a5d3f0"/>
    <w:p>
      <w:pPr>
        <w:pStyle w:val="Heading2"/>
      </w:pPr>
      <w:r>
        <w:t xml:space="preserve">Conclusion: The Indispensable Accountant in Brazil's Political Engine</w:t>
      </w:r>
    </w:p>
    <w:p>
      <w:pPr>
        <w:pStyle w:val="FirstParagraph"/>
      </w:pPr>
      <w:r>
        <w:t xml:space="preserve">This dissertation underscores that the professional Accountant operating within Brasília, Brazil, is far from a passive recorder of financial data. They are active participants in the nation's fiscal governance. Their role is pivotal in ensuring the transparency and accountability demanded of federal administration, directly impacting public trust and resource allocation for millions across Brazil. The specific environment of Brasília – its concentration of federal power, complex regulatory demands under CFC oversight, and drive towards digital financial management – creates a crucible that shapes a highly specialized accounting profession. The Accountant in Brasília embodies the critical intersection of national policy, strict accounting standards (CPCs), and the practical realities of governing Brazil's capital city. Understanding this specific dynamic is essential not only for aspiring Accountants targeting careers within Brazil's federal structures but also for policymakers seeking to strengthen public financial management systems across the nation. The future evolution of the Accountant in Brasília will be inextricably linked to Brazil's broader economic and technological trajectory, making it a vital focus for academic and professional discourse.</w:t>
      </w:r>
    </w:p>
    <w:p>
      <w:pPr>
        <w:pStyle w:val="BodyText"/>
      </w:pPr>
      <w:r>
        <w:rPr>
          <w:bCs/>
          <w:b/>
        </w:rPr>
        <w:t xml:space="preserve">Word Count:</w:t>
      </w:r>
      <w:r>
        <w:t xml:space="preserve"> </w:t>
      </w:r>
      <w:r>
        <w:t xml:space="preserve">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Brazil's Capital City - Brasília</dc:title>
  <dc:creator/>
  <dc:language>en</dc:language>
  <cp:keywords/>
  <dcterms:created xsi:type="dcterms:W3CDTF">2026-07-23T01:15:33Z</dcterms:created>
  <dcterms:modified xsi:type="dcterms:W3CDTF">2026-07-23T01:15:33Z</dcterms:modified>
</cp:coreProperties>
</file>

<file path=docProps/custom.xml><?xml version="1.0" encoding="utf-8"?>
<Properties xmlns="http://schemas.openxmlformats.org/officeDocument/2006/custom-properties" xmlns:vt="http://schemas.openxmlformats.org/officeDocument/2006/docPropsVTypes"/>
</file>