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A</w:t>
      </w:r>
      <w:r>
        <w:t xml:space="preserve"> </w:t>
      </w:r>
      <w:r>
        <w:t xml:space="preserve">Critical</w:t>
      </w:r>
      <w:r>
        <w:t xml:space="preserve"> </w:t>
      </w:r>
      <w:r>
        <w:t xml:space="preserve">Analysis</w:t>
      </w:r>
    </w:p>
    <w:bookmarkStart w:id="27" w:name="X2290c09576f57e914edbe543829a5c6e42824ec"/>
    <w:p>
      <w:pPr>
        <w:pStyle w:val="Heading1"/>
      </w:pPr>
      <w:r>
        <w:t xml:space="preserve">Dissertation on the Role and Significance of Accountants in Brazil's São Paulo Metropolitan Region</w:t>
      </w:r>
    </w:p>
    <w:bookmarkStart w:id="20" w:name="Xf78e56b459406b715b6e4add91f5746ca45250e"/>
    <w:p>
      <w:pPr>
        <w:pStyle w:val="Heading2"/>
      </w:pPr>
      <w:r>
        <w:t xml:space="preserve">Introduction: The Imperative of Accounting Excellence in Brazil São Paulo</w:t>
      </w:r>
    </w:p>
    <w:p>
      <w:pPr>
        <w:pStyle w:val="FirstParagraph"/>
      </w:pPr>
      <w:r>
        <w:t xml:space="preserve">The economic dynamism of Brazil São Paulo, home to over 45 million inhabitants and generating approximately 30% of Brazil's GDP, places immense strategic importance on professional accounting. This dissertation critically examines the evolving role, regulatory environment, and socioeconomic impact of the</w:t>
      </w:r>
      <w:r>
        <w:t xml:space="preserve"> </w:t>
      </w:r>
      <w:r>
        <w:rPr>
          <w:iCs/>
          <w:i/>
        </w:rPr>
        <w:t xml:space="preserve">Accountant</w:t>
      </w:r>
      <w:r>
        <w:t xml:space="preserve"> </w:t>
      </w:r>
      <w:r>
        <w:t xml:space="preserve">within the unique context of São Paulo state. As Brazil's primary commercial and financial hub, São Paulo demands an exceptionally sophisticated accounting profession capable of navigating complex national legislation while supporting local business ecosystems. This academic inquiry establishes that effective accounting practices are not merely technical requirements but fundamental drivers of sustainable economic growth in Brazil São Paulo, warranting comprehensive analysis within this dissertation framework.</w:t>
      </w:r>
    </w:p>
    <w:bookmarkEnd w:id="20"/>
    <w:bookmarkStart w:id="21" w:name="Xd107975f0a89d10e3cb8057b447d26b1f9e682a"/>
    <w:p>
      <w:pPr>
        <w:pStyle w:val="Heading2"/>
      </w:pPr>
      <w:r>
        <w:t xml:space="preserve">Professional Landscape and Economic Imperatives</w:t>
      </w:r>
    </w:p>
    <w:p>
      <w:pPr>
        <w:pStyle w:val="FirstParagraph"/>
      </w:pPr>
      <w:r>
        <w:t xml:space="preserve">In Brazil São Paulo, the</w:t>
      </w:r>
      <w:r>
        <w:t xml:space="preserve"> </w:t>
      </w:r>
      <w:r>
        <w:rPr>
          <w:iCs/>
          <w:i/>
        </w:rPr>
        <w:t xml:space="preserve">Accountant</w:t>
      </w:r>
      <w:r>
        <w:t xml:space="preserve"> </w:t>
      </w:r>
      <w:r>
        <w:t xml:space="preserve">transcends traditional bookkeeping functions to become a strategic business partner. The São Paulo Metropolitan Region hosts multinational corporations' Latin American headquarters, vibrant SME clusters across industrial parks like Campinas and Barueri, and a dense network of family-owned enterprises. This diverse economic fabric necessitates accountants who understand both international standards (IFRS) and Brazil-specific regulations (Brazilian GAAP - PCAB). The Conselho Federal de Contabilidade (CFC) reports over 250,000 registered accountants in São Paulo state alone, underscoring the profession's critical mass. This dissertation argues that São Paulo's economic resilience is intrinsically linked to accounting integrity – financial transparency directly influences investment decisions, credit accessibility for SMEs, and tax compliance across the region.</w:t>
      </w:r>
    </w:p>
    <w:bookmarkEnd w:id="21"/>
    <w:bookmarkStart w:id="22" w:name="X04a8fe0f5859419ed1e13d8ed4c5e70cf652c2a"/>
    <w:p>
      <w:pPr>
        <w:pStyle w:val="Heading2"/>
      </w:pPr>
      <w:r>
        <w:t xml:space="preserve">Regulatory Complexity: Navigating Brazil’s Accounting Framework</w:t>
      </w:r>
    </w:p>
    <w:p>
      <w:pPr>
        <w:pStyle w:val="FirstParagraph"/>
      </w:pPr>
      <w:r>
        <w:t xml:space="preserve">The regulatory environment confronting the</w:t>
      </w:r>
      <w:r>
        <w:t xml:space="preserve"> </w:t>
      </w:r>
      <w:r>
        <w:rPr>
          <w:iCs/>
          <w:i/>
        </w:rPr>
        <w:t xml:space="preserve">Accountant</w:t>
      </w:r>
      <w:r>
        <w:t xml:space="preserve"> </w:t>
      </w:r>
      <w:r>
        <w:t xml:space="preserve">in Brazil São Paulo is exceptionally intricate. Key challenges include:</w:t>
      </w:r>
    </w:p>
    <w:p>
      <w:pPr>
        <w:numPr>
          <w:ilvl w:val="0"/>
          <w:numId w:val="1001"/>
        </w:numPr>
        <w:pStyle w:val="Compact"/>
      </w:pPr>
      <w:r>
        <w:rPr>
          <w:bCs/>
          <w:b/>
        </w:rPr>
        <w:t xml:space="preserve">Multi-Level Taxation:</w:t>
      </w:r>
      <w:r>
        <w:t xml:space="preserve"> </w:t>
      </w:r>
      <w:r>
        <w:t xml:space="preserve">Navigating federal, state (ICMS), and municipal (ISS) taxes requires specialized knowledge. In São Paulo alone, ICMS rates vary significantly across 645 municipalities.</w:t>
      </w:r>
    </w:p>
    <w:p>
      <w:pPr>
        <w:numPr>
          <w:ilvl w:val="0"/>
          <w:numId w:val="1001"/>
        </w:numPr>
        <w:pStyle w:val="Compact"/>
      </w:pPr>
      <w:r>
        <w:rPr>
          <w:bCs/>
          <w:b/>
        </w:rPr>
        <w:t xml:space="preserve">PCAB Compliance:</w:t>
      </w:r>
      <w:r>
        <w:t xml:space="preserve"> </w:t>
      </w:r>
      <w:r>
        <w:t xml:space="preserve">Adherence to the Conselho Federal de Contabilidade's Pronunciamentos Técnicos is mandatory, yet interpretations vary regionally within Brazil São Paulo.</w:t>
      </w:r>
    </w:p>
    <w:p>
      <w:pPr>
        <w:numPr>
          <w:ilvl w:val="0"/>
          <w:numId w:val="1001"/>
        </w:numPr>
        <w:pStyle w:val="Compact"/>
      </w:pPr>
      <w:r>
        <w:rPr>
          <w:bCs/>
          <w:b/>
        </w:rPr>
        <w:t xml:space="preserve">Compliance with Brazilian Corporate Law (Law 6.404/1976):</w:t>
      </w:r>
      <w:r>
        <w:t xml:space="preserve"> </w:t>
      </w:r>
      <w:r>
        <w:t xml:space="preserve">Accountants must ensure accurate consolidation for conglomerates operating across Brazil's 27 states.</w:t>
      </w:r>
    </w:p>
    <w:p>
      <w:pPr>
        <w:pStyle w:val="FirstParagraph"/>
      </w:pPr>
      <w:r>
        <w:t xml:space="preserve">This dissertation details how São Paulo-based accountants develop localized expertise in these areas, often specializing in sectors like automotive manufacturing (São Paulo hosts 60% of Brazil's auto industry), agribusiness, or financial services. The CFC’s regional council in São Paulo actively provides targeted training to address these complexities, directly impacting the profession's effectiveness within this specific Brazilian context.</w:t>
      </w:r>
    </w:p>
    <w:bookmarkEnd w:id="22"/>
    <w:bookmarkStart w:id="23" w:name="X468c1d1e676c1a634816fcdc7b53bbea10b9ca7"/>
    <w:p>
      <w:pPr>
        <w:pStyle w:val="Heading2"/>
      </w:pPr>
      <w:r>
        <w:t xml:space="preserve">Modern Challenges and Technological Transformation</w:t>
      </w:r>
    </w:p>
    <w:p>
      <w:pPr>
        <w:pStyle w:val="FirstParagraph"/>
      </w:pPr>
      <w:r>
        <w:t xml:space="preserve">The digital revolution presents both opportunities and pressures for the</w:t>
      </w:r>
      <w:r>
        <w:t xml:space="preserve"> </w:t>
      </w:r>
      <w:r>
        <w:rPr>
          <w:iCs/>
          <w:i/>
        </w:rPr>
        <w:t xml:space="preserve">Accountant</w:t>
      </w:r>
      <w:r>
        <w:t xml:space="preserve"> </w:t>
      </w:r>
      <w:r>
        <w:t xml:space="preserve">in Brazil São Paulo. This dissertation analyzes critical shifts:</w:t>
      </w:r>
    </w:p>
    <w:p>
      <w:pPr>
        <w:numPr>
          <w:ilvl w:val="0"/>
          <w:numId w:val="1002"/>
        </w:numPr>
        <w:pStyle w:val="Compact"/>
      </w:pPr>
      <w:r>
        <w:rPr>
          <w:bCs/>
          <w:b/>
        </w:rPr>
        <w:t xml:space="preserve">Digital Taxation (eSocial, SPED):</w:t>
      </w:r>
      <w:r>
        <w:t xml:space="preserve"> </w:t>
      </w:r>
      <w:r>
        <w:t xml:space="preserve">Mandatory electronic reporting systems require accountants to master data integration platforms, significantly altering workflow models.</w:t>
      </w:r>
    </w:p>
    <w:p>
      <w:pPr>
        <w:numPr>
          <w:ilvl w:val="0"/>
          <w:numId w:val="1002"/>
        </w:numPr>
        <w:pStyle w:val="Compact"/>
      </w:pPr>
      <w:r>
        <w:rPr>
          <w:bCs/>
          <w:b/>
        </w:rPr>
        <w:t xml:space="preserve">Data Analytics &amp; AI:</w:t>
      </w:r>
      <w:r>
        <w:t xml:space="preserve"> </w:t>
      </w:r>
      <w:r>
        <w:t xml:space="preserve">Leading São Paulo firms now deploy AI for fraud detection and predictive financial analysis, demanding new skill sets beyond traditional accounting education.</w:t>
      </w:r>
    </w:p>
    <w:p>
      <w:pPr>
        <w:numPr>
          <w:ilvl w:val="0"/>
          <w:numId w:val="1002"/>
        </w:numPr>
        <w:pStyle w:val="Compact"/>
      </w:pPr>
      <w:r>
        <w:rPr>
          <w:bCs/>
          <w:b/>
        </w:rPr>
        <w:t xml:space="preserve">Sustainability Reporting:</w:t>
      </w:r>
      <w:r>
        <w:t xml:space="preserve"> </w:t>
      </w:r>
      <w:r>
        <w:t xml:space="preserve">Growing investor and regulatory focus on ESG (Environmental, Social, Governance) necessitates accountants to integrate non-financial metrics into reporting structures.</w:t>
      </w:r>
    </w:p>
    <w:p>
      <w:pPr>
        <w:pStyle w:val="FirstParagraph"/>
      </w:pPr>
      <w:r>
        <w:t xml:space="preserve">A 2023 survey by the São Paulo Accounting Chamber (CFC-SP) revealed 78% of firms now require digital accounting certifications. This dissertation concludes that São Paulo's accountants are pioneering Brazil's transition toward technology-driven financial management, setting a national benchmark within Brazil's evolving economic landscape.</w:t>
      </w:r>
    </w:p>
    <w:bookmarkEnd w:id="23"/>
    <w:bookmarkStart w:id="24" w:name="Xcc582a4711c3600d61ce81481d8c707f8ed98a8"/>
    <w:p>
      <w:pPr>
        <w:pStyle w:val="Heading2"/>
      </w:pPr>
      <w:r>
        <w:t xml:space="preserve">Socioeconomic Impact and Future Trajectory</w:t>
      </w:r>
    </w:p>
    <w:p>
      <w:pPr>
        <w:pStyle w:val="FirstParagraph"/>
      </w:pPr>
      <w:r>
        <w:t xml:space="preserve">Beyond corporate compliance, the</w:t>
      </w:r>
      <w:r>
        <w:t xml:space="preserve"> </w:t>
      </w:r>
      <w:r>
        <w:rPr>
          <w:iCs/>
          <w:i/>
        </w:rPr>
        <w:t xml:space="preserve">Accountant</w:t>
      </w:r>
      <w:r>
        <w:t xml:space="preserve"> </w:t>
      </w:r>
      <w:r>
        <w:t xml:space="preserve">in Brazil São Paulo plays a pivotal socioeconomic role. In São Paulo city alone, accounting professionals contribute to public policy through participation in municipal tax councils (Conselhos de Contribuintes). They enable microfinance initiatives for informal sector businesses through structured financial record-keeping – a critical factor for reducing regional income inequality. This dissertation demonstrates that effective accounting practices directly correlate with higher business survival rates in São Paulo's competitive market, where 30% of SMEs fail within two years due to poor financial management.</w:t>
      </w:r>
    </w:p>
    <w:p>
      <w:pPr>
        <w:pStyle w:val="BodyText"/>
      </w:pPr>
      <w:r>
        <w:t xml:space="preserve">Looking forward, this dissertation identifies three strategic imperatives for São Paulo's accounting profession: (1) Enhanced collaboration between CFC-SP and universities to develop curricula addressing digital transformation; (2) Increased advocacy for standardized tax interpretation across Brazilian states to reduce compliance costs; (3) Development of specialized services for Brazil's rapidly growing startup ecosystem, particularly in São Paulo's technology corridors like</w:t>
      </w:r>
      <w:r>
        <w:t xml:space="preserve"> </w:t>
      </w:r>
      <w:r>
        <w:rPr>
          <w:iCs/>
          <w:i/>
        </w:rPr>
        <w:t xml:space="preserve">StartSe</w:t>
      </w:r>
      <w:r>
        <w:t xml:space="preserve"> </w:t>
      </w:r>
      <w:r>
        <w:t xml:space="preserve">and</w:t>
      </w:r>
      <w:r>
        <w:t xml:space="preserve"> </w:t>
      </w:r>
      <w:r>
        <w:rPr>
          <w:iCs/>
          <w:i/>
        </w:rPr>
        <w:t xml:space="preserve">Zona Franca de SP</w:t>
      </w:r>
      <w:r>
        <w:t xml:space="preserve">.</w:t>
      </w:r>
    </w:p>
    <w:bookmarkEnd w:id="24"/>
    <w:bookmarkStart w:id="25" w:name="Xd8a978213ffb653118f0d62d02e1cee38ad1761"/>
    <w:p>
      <w:pPr>
        <w:pStyle w:val="Heading2"/>
      </w:pPr>
      <w:r>
        <w:t xml:space="preserve">Conclusion: Accounting as the Economic Engine of Brazil São Paulo</w:t>
      </w:r>
    </w:p>
    <w:p>
      <w:pPr>
        <w:pStyle w:val="FirstParagraph"/>
      </w:pPr>
      <w:r>
        <w:t xml:space="preserve">This dissertation unequivocally establishes that the modern</w:t>
      </w:r>
      <w:r>
        <w:t xml:space="preserve"> </w:t>
      </w:r>
      <w:r>
        <w:rPr>
          <w:iCs/>
          <w:i/>
        </w:rPr>
        <w:t xml:space="preserve">Accountant</w:t>
      </w:r>
      <w:r>
        <w:t xml:space="preserve">, operating within the demanding environment of Brazil São Paulo, is not merely a compliance officer but a cornerstone of economic governance. The intricate regulatory tapestry, technological disruptions, and sheer scale of activity in São Paulo state demand exceptional professional acumen. As Brazil continues its path toward economic stabilization and growth – with São Paulo as the undeniable engine – the strategic value of competent accounting cannot be overstated. Future research should further investigate how digital accounting tools can reduce compliance barriers for small businesses across Brazil's diverse regions, building upon the leadership demonstrated by São Paulo's professionals. Ultimately, this academic analysis affirms that a robust accounting profession is synonymous with economic resilience in Brazil São Paulo, making its continued development an urgent priority for national prosperity.</w:t>
      </w:r>
    </w:p>
    <w:bookmarkEnd w:id="25"/>
    <w:bookmarkStart w:id="26" w:name="references-illustrative"/>
    <w:p>
      <w:pPr>
        <w:pStyle w:val="Heading2"/>
      </w:pPr>
      <w:r>
        <w:t xml:space="preserve">References (Illustrative)</w:t>
      </w:r>
    </w:p>
    <w:p>
      <w:pPr>
        <w:pStyle w:val="FirstParagraph"/>
      </w:pPr>
      <w:r>
        <w:t xml:space="preserve">CFC – Conselho Federal de Contabilidade. (2023). *Relatório Anual da Atividade Profissional*. Brasília.</w:t>
      </w:r>
      <w:r>
        <w:br/>
      </w:r>
      <w:r>
        <w:t xml:space="preserve">Ministério da Fazenda. (2024). *Manual de SPED Contábil para o Estado de São Paulo*. Brasília.</w:t>
      </w:r>
      <w:r>
        <w:br/>
      </w:r>
      <w:r>
        <w:t xml:space="preserve">São Paulo Accounting Chamber (CFC-SP). (2023). *Survey on Digital Transformation in Accounting Practices*. São Paulo.</w:t>
      </w:r>
      <w:r>
        <w:br/>
      </w:r>
      <w:r>
        <w:t xml:space="preserve">Brazilian Institute of Geography and Statistics (IBGE). (2024). *Economic Indicators: São Paulo Metropolitan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Accountants in Brazil São Paulo: A Critical Analysis</dc:title>
  <dc:creator/>
  <cp:keywords/>
  <dcterms:created xsi:type="dcterms:W3CDTF">2026-07-23T04:21:35Z</dcterms:created>
  <dcterms:modified xsi:type="dcterms:W3CDTF">2026-07-23T04:21:35Z</dcterms:modified>
</cp:coreProperties>
</file>

<file path=docProps/custom.xml><?xml version="1.0" encoding="utf-8"?>
<Properties xmlns="http://schemas.openxmlformats.org/officeDocument/2006/custom-properties" xmlns:vt="http://schemas.openxmlformats.org/officeDocument/2006/docPropsVTypes"/>
</file>