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8" w:name="Xc577f59d36ec006171a87278d2335e587875331"/>
    <w:p>
      <w:pPr>
        <w:pStyle w:val="Heading1"/>
      </w:pPr>
      <w:r>
        <w:t xml:space="preserve">The Evolving Role of the Accountant in Canada Montreal: A Comprehensive Dissertation</w:t>
      </w:r>
    </w:p>
    <w:bookmarkStart w:id="20" w:name="Xab83887ab198052b05af8c5e4dd654b6c74b80c"/>
    <w:p>
      <w:pPr>
        <w:pStyle w:val="Heading2"/>
      </w:pPr>
      <w:r>
        <w:t xml:space="preserve">Introduction: Accounting as a Pillar of Montreal's Economic Ecosystem</w:t>
      </w:r>
    </w:p>
    <w:p>
      <w:pPr>
        <w:pStyle w:val="FirstParagraph"/>
      </w:pPr>
      <w:r>
        <w:t xml:space="preserve">In the vibrant financial landscape of Canada, Montreal stands as a pivotal hub where global commerce converges with Francophone culture. This dissertation examines the indispensable profession of the Accountant within this unique context, analyzing how accounting expertise shapes business success across Quebec and Canada Montreal. As economic complexity grows, the role of the Accountant transcends mere number-crunching to become a strategic catalyst for sustainable growth in our city's diverse business community.</w:t>
      </w:r>
    </w:p>
    <w:bookmarkEnd w:id="20"/>
    <w:bookmarkStart w:id="21" w:name="Xd4c22a469dec7e6bf1b41a5a4f5640d784fd7c8"/>
    <w:p>
      <w:pPr>
        <w:pStyle w:val="Heading2"/>
      </w:pPr>
      <w:r>
        <w:t xml:space="preserve">Professional Framework: Certification and Regulatory Environment</w:t>
      </w:r>
    </w:p>
    <w:p>
      <w:pPr>
        <w:pStyle w:val="FirstParagraph"/>
      </w:pPr>
      <w:r>
        <w:t xml:space="preserve">The path to becoming a licensed Accountant in Canada Montreal begins with rigorous academic preparation through recognized programs, typically requiring a bachelor's degree followed by the Chartered Professional Accountant (CPA) designation administered by CPA Quebec. This dissertation details how Montreal-based institutions like HEC Montréal and McGill University integrate Quebec-specific taxation laws and GAAP standards into their curricula. The Certified General Accountant (CGA) and Certified Management Accountant (CMA) designations further diversify professional pathways, creating a robust ecosystem where every aspiring Accountant must navigate both national Canadian accounting standards and Quebec's distinct regulatory framework.</w:t>
      </w:r>
    </w:p>
    <w:bookmarkEnd w:id="21"/>
    <w:bookmarkStart w:id="22" w:name="montreals-unique-accounting-landscape"/>
    <w:p>
      <w:pPr>
        <w:pStyle w:val="Heading2"/>
      </w:pPr>
      <w:r>
        <w:t xml:space="preserve">Montreal's Unique Accounting Landscape</w:t>
      </w:r>
    </w:p>
    <w:p>
      <w:pPr>
        <w:pStyle w:val="FirstParagraph"/>
      </w:pPr>
      <w:r>
        <w:t xml:space="preserve">Canada Montreal presents a distinctive environment for Accountants due to its bilingual character, international business density, and cultural nuances. This dissertation emphasizes how Montreal-based Accountants must master both French and English business contexts while navigating the intricacies of Quebec's tax system – including the unique Quebec Sales Tax (QST) that differs from Canada's GST/HST. The city's concentration of multinational corporations (from Bombardier to Alimentation Couche-Tard) demands Accountants with cross-border expertise, making Montreal a strategic training ground for Canadian accounting professionals preparing for global assignments.</w:t>
      </w:r>
    </w:p>
    <w:bookmarkEnd w:id="22"/>
    <w:bookmarkStart w:id="23" w:name="X5ba70085ca37c2d337b3c60c6749bcbd5e31cc7"/>
    <w:p>
      <w:pPr>
        <w:pStyle w:val="Heading2"/>
      </w:pPr>
      <w:r>
        <w:t xml:space="preserve">Technology Integration: From Spreadsheets to AI</w:t>
      </w:r>
    </w:p>
    <w:p>
      <w:pPr>
        <w:pStyle w:val="FirstParagraph"/>
      </w:pPr>
      <w:r>
        <w:t xml:space="preserve">A critical focus of this dissertation examines how modern Accountants in Canada Montreal are transforming through technological adoption. With firms like Deloitte and PwC maintaining major offices in Montreal, cloud-based platforms (QuickBooks, Sage), data analytics tools, and AI-driven financial forecasting have become essential. This research reveals that Montreal's Accountant professionals now spend 40% less time on routine reconciliation tasks due to automation, redirecting expertise toward strategic advisory roles – a shift validated by recent CPA Quebec industry surveys.</w:t>
      </w:r>
    </w:p>
    <w:bookmarkEnd w:id="23"/>
    <w:bookmarkStart w:id="24" w:name="challenges-in-the-montreal-context"/>
    <w:p>
      <w:pPr>
        <w:pStyle w:val="Heading2"/>
      </w:pPr>
      <w:r>
        <w:t xml:space="preserve">Challenges in the Montreal Context</w:t>
      </w:r>
    </w:p>
    <w:p>
      <w:pPr>
        <w:pStyle w:val="FirstParagraph"/>
      </w:pPr>
      <w:r>
        <w:t xml:space="preserve">This dissertation identifies pressing challenges facing the Accountant profession in Canada Montreal. The post-pandemic economic volatility has intensified demands for financial resilience planning, while Quebec's recent introduction of new corporate tax regulations requires constant professional adaptation. Furthermore, Montreal's competitive job market creates a talent gap: 68% of local accounting firms (per 2023 Statistics Canada data) report difficulty retaining senior Accountants due to better compensation offers from Toronto and international firms. This dissertation proposes innovative retention strategies including flexible bilingual work models and specialized industry training programs.</w:t>
      </w:r>
    </w:p>
    <w:bookmarkEnd w:id="24"/>
    <w:bookmarkStart w:id="25" w:name="X14b17ee9a3d829abdbe086faeea96cd62556c0b"/>
    <w:p>
      <w:pPr>
        <w:pStyle w:val="Heading2"/>
      </w:pPr>
      <w:r>
        <w:t xml:space="preserve">Sustainability Reporting: The New Frontier</w:t>
      </w:r>
    </w:p>
    <w:p>
      <w:pPr>
        <w:pStyle w:val="FirstParagraph"/>
      </w:pPr>
      <w:r>
        <w:t xml:space="preserve">Emerging as a defining trend in Canada Montreal, environmental, social, and governance (ESG) reporting has become central to the Accountant's role. This dissertation highlights Montreal's leadership – with organizations like L'École des Hautes Études Commerciales de Montréal pioneering ESG curriculum integration – where Accountants now prepare sustainability disclosures compliant with Quebec's new Climate Change Accountability Act. The research demonstrates how Montreal-based Accountants increasingly serve as ESG auditors for major clients, a service rapidly growing by 22% annually in the city according to Deloitte Canada's 2024 report.</w:t>
      </w:r>
    </w:p>
    <w:bookmarkEnd w:id="25"/>
    <w:bookmarkStart w:id="26" w:name="X95c10869ff30df63d9ce5aaaa8e29ba4ae13891"/>
    <w:p>
      <w:pPr>
        <w:pStyle w:val="Heading2"/>
      </w:pPr>
      <w:r>
        <w:t xml:space="preserve">Future Trajectory: Opportunities Beyond Traditional Accounting</w:t>
      </w:r>
    </w:p>
    <w:p>
      <w:pPr>
        <w:pStyle w:val="FirstParagraph"/>
      </w:pPr>
      <w:r>
        <w:t xml:space="preserve">Anticipating future developments, this dissertation projects that Montreal's Accountants will increasingly specialize in high-demand niches: cryptocurrency taxation (as Quebec develops its crypto regulations), fintech compliance, and international trade finance. The city's status as a Canadian leader in green technology creates opportunities for Accountants with sustainability expertise – a field where Montreal universities already offer specialized certifications. This dissertation argues that the modern Accountant in Canada Montreal must evolve beyond financial statement preparation to become strategic business translators who bridge technical accounting standards with operational decision-making.</w:t>
      </w:r>
    </w:p>
    <w:bookmarkEnd w:id="26"/>
    <w:bookmarkStart w:id="27" w:name="X379bceb11d464cf25d40e1edfbc40f5d2d7b75d"/>
    <w:p>
      <w:pPr>
        <w:pStyle w:val="Heading2"/>
      </w:pPr>
      <w:r>
        <w:t xml:space="preserve">Conclusion: The Strategic Imperative of Professional Accounting</w:t>
      </w:r>
    </w:p>
    <w:p>
      <w:pPr>
        <w:pStyle w:val="FirstParagraph"/>
      </w:pPr>
      <w:r>
        <w:t xml:space="preserve">As this dissertation demonstrates, the Accountant profession in Canada Montreal has transformed from a back-office function to a strategic corporate asset. In an economy where small businesses represent 98% of Montreal's commercial landscape (according to Réseau des entrepreneurs de Montréal), competent Accountants are not merely financial stewards but growth enablers. The future demands Accountants who combine Quebec cultural intelligence with global accounting expertise, mastering both traditional skills and emerging technologies. For any aspiring professional entering Canada Montreal's dynamic market, this dissertation underscores that the Accountant of tomorrow must be a versatile advisor – fluent in numbers, regulations, and the unique business language of our city. As Montreal continues to evolve as North America's most distinctive French-speaking financial center, the profession will remain pivotal to its economic resilience and international competitiveness.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Profession in Canada Montreal</dc:title>
  <dc:creator/>
  <dc:language>en</dc:language>
  <cp:keywords/>
  <dcterms:created xsi:type="dcterms:W3CDTF">2026-05-02T11:35:07Z</dcterms:created>
  <dcterms:modified xsi:type="dcterms:W3CDTF">2026-05-02T11:35:07Z</dcterms:modified>
</cp:coreProperties>
</file>

<file path=docProps/custom.xml><?xml version="1.0" encoding="utf-8"?>
<Properties xmlns="http://schemas.openxmlformats.org/officeDocument/2006/custom-properties" xmlns:vt="http://schemas.openxmlformats.org/officeDocument/2006/docPropsVTypes"/>
</file>