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Accounting</w:t>
      </w:r>
      <w:r>
        <w:t xml:space="preserve"> </w:t>
      </w:r>
      <w:r>
        <w:t xml:space="preserve">Profession</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Strategic</w:t>
      </w:r>
      <w:r>
        <w:t xml:space="preserve"> </w:t>
      </w:r>
      <w:r>
        <w:t xml:space="preserve">Analysis</w:t>
      </w:r>
    </w:p>
    <w:bookmarkStart w:id="27" w:name="X487b1827230bc1952afd5b4094e4ca011e1f198"/>
    <w:p>
      <w:pPr>
        <w:pStyle w:val="Heading1"/>
      </w:pPr>
      <w:r>
        <w:t xml:space="preserve">Accounting Profession in Canada Vancouver: Navigating Complexity and Opportunity</w:t>
      </w:r>
    </w:p>
    <w:bookmarkStart w:id="20" w:name="X383e229d541c6b4b65b2f72cccbb10ba1e54fd1"/>
    <w:p>
      <w:pPr>
        <w:pStyle w:val="Heading2"/>
      </w:pPr>
      <w:r>
        <w:t xml:space="preserve">Introduction: The Vital Role of the Accountant in Vancouver's Economy</w:t>
      </w:r>
    </w:p>
    <w:p>
      <w:pPr>
        <w:pStyle w:val="FirstParagraph"/>
      </w:pPr>
      <w:r>
        <w:t xml:space="preserve">The accounting profession stands as a cornerstone of economic stability and growth within Canada, particularly within the dynamic urban landscape of Vancouver. As a global city renowned for its diverse economy, thriving technology sector, international trade hub status (home to Canada’s largest port), and significant real estate market, Vancouver demands exceptional financial expertise. This</w:t>
      </w:r>
      <w:r>
        <w:t xml:space="preserve"> </w:t>
      </w:r>
      <w:r>
        <w:rPr>
          <w:bCs/>
          <w:b/>
        </w:rPr>
        <w:t xml:space="preserve">Dissertation</w:t>
      </w:r>
      <w:r>
        <w:t xml:space="preserve"> </w:t>
      </w:r>
      <w:r>
        <w:t xml:space="preserve">explores the multifaceted role of the modern</w:t>
      </w:r>
      <w:r>
        <w:t xml:space="preserve"> </w:t>
      </w:r>
      <w:r>
        <w:rPr>
          <w:bCs/>
          <w:b/>
        </w:rPr>
        <w:t xml:space="preserve">Accountant</w:t>
      </w:r>
      <w:r>
        <w:t xml:space="preserve"> </w:t>
      </w:r>
      <w:r>
        <w:t xml:space="preserve">in the context of</w:t>
      </w:r>
      <w:r>
        <w:t xml:space="preserve"> </w:t>
      </w:r>
      <w:r>
        <w:rPr>
          <w:bCs/>
          <w:b/>
        </w:rPr>
        <w:t xml:space="preserve">Canada Vancouver</w:t>
      </w:r>
      <w:r>
        <w:t xml:space="preserve">, analyzing professional pathways, regulatory environments, unique challenges, and future trajectories specific to this pivotal Canadian metropolitan center.</w:t>
      </w:r>
    </w:p>
    <w:bookmarkEnd w:id="20"/>
    <w:bookmarkStart w:id="21" w:name="X407e75c0740e463020ae2bdc38d52024cbcb6ea"/>
    <w:p>
      <w:pPr>
        <w:pStyle w:val="Heading2"/>
      </w:pPr>
      <w:r>
        <w:t xml:space="preserve">Educational Pathways and Professional Certification: The CPA BC Mandate</w:t>
      </w:r>
    </w:p>
    <w:p>
      <w:pPr>
        <w:pStyle w:val="FirstParagraph"/>
      </w:pPr>
      <w:r>
        <w:t xml:space="preserve">Becoming a qualified Accountant in Canada Vancouver requires rigorous adherence to the Canadian Institute of Chartered Professional Accountants (CPA) framework, specifically administered by CPA British Columbia. This pathway is non-negotiable for professional recognition and practice within the province. Prospective accountants typically pursue a bachelor's degree with accounting coursework, followed by the CPA Professional Education Program (PEP), which includes core modules on financial accounting, strategy, taxation, and assurance. Crucially, candidates must complete 30 months of relevant work experience under the supervision of a Certified Public Accountant (CPA) in good standing within</w:t>
      </w:r>
      <w:r>
        <w:t xml:space="preserve"> </w:t>
      </w:r>
      <w:r>
        <w:rPr>
          <w:bCs/>
          <w:b/>
        </w:rPr>
        <w:t xml:space="preserve">Canada Vancouver</w:t>
      </w:r>
      <w:r>
        <w:t xml:space="preserve">. This structured approach ensures that every Accountant operating in the Vancouver market possesses not only technical knowledge but also contextual understanding of British Columbia’s specific tax regulations, corporate structures, and economic drivers. The CPA BC designation is the definitive credential that validates an accountant's competence to serve Vancouver's complex business environment.</w:t>
      </w:r>
    </w:p>
    <w:bookmarkEnd w:id="21"/>
    <w:bookmarkStart w:id="22" w:name="Xe0ea8c04f07d99f2a99ecbd83f3d2af95a63bf5"/>
    <w:p>
      <w:pPr>
        <w:pStyle w:val="Heading2"/>
      </w:pPr>
      <w:r>
        <w:t xml:space="preserve">Vancouver-Specific Market Dynamics: Unique Demand Factors</w:t>
      </w:r>
    </w:p>
    <w:p>
      <w:pPr>
        <w:pStyle w:val="FirstParagraph"/>
      </w:pPr>
      <w:r>
        <w:t xml:space="preserve">Vancouver presents a distinct set of opportunities and demands for the Accountant compared to other Canadian cities. The city's economy is heavily influenced by:</w:t>
      </w:r>
    </w:p>
    <w:p>
      <w:pPr>
        <w:numPr>
          <w:ilvl w:val="0"/>
          <w:numId w:val="1001"/>
        </w:numPr>
        <w:pStyle w:val="Compact"/>
      </w:pPr>
      <w:r>
        <w:rPr>
          <w:bCs/>
          <w:b/>
        </w:rPr>
        <w:t xml:space="preserve">International Trade &amp; Logistics:</w:t>
      </w:r>
      <w:r>
        <w:t xml:space="preserve"> </w:t>
      </w:r>
      <w:r>
        <w:t xml:space="preserve">As the primary gateway for Asia-Pacific trade into Canada, Vancouver-based accountants frequently handle complex international tax compliance, customs duties (GST/HST implications), and supply chain finance for firms managing global operations. This requires specialized expertise beyond standard Canadian accounting practices.</w:t>
      </w:r>
    </w:p>
    <w:p>
      <w:pPr>
        <w:numPr>
          <w:ilvl w:val="0"/>
          <w:numId w:val="1001"/>
        </w:numPr>
        <w:pStyle w:val="Compact"/>
      </w:pPr>
      <w:r>
        <w:rPr>
          <w:bCs/>
          <w:b/>
        </w:rPr>
        <w:t xml:space="preserve">Real Estate Dominance:</w:t>
      </w:r>
      <w:r>
        <w:t xml:space="preserve"> </w:t>
      </w:r>
      <w:r>
        <w:t xml:space="preserve">The high-value real estate market necessitates Accountants proficient in property development accounting, investment fund management, landlord-tenant financial reporting, and navigating the unique tax implications of foreign ownership regulations (e.g., Non-Resident Speculation Tax).</w:t>
      </w:r>
    </w:p>
    <w:p>
      <w:pPr>
        <w:numPr>
          <w:ilvl w:val="0"/>
          <w:numId w:val="1001"/>
        </w:numPr>
        <w:pStyle w:val="Compact"/>
      </w:pPr>
      <w:r>
        <w:rPr>
          <w:bCs/>
          <w:b/>
        </w:rPr>
        <w:t xml:space="preserve">Technology &amp; Innovation Sector:</w:t>
      </w:r>
      <w:r>
        <w:t xml:space="preserve"> </w:t>
      </w:r>
      <w:r>
        <w:t xml:space="preserve">Vancouver is a major tech hub (often called "Silicon Valley North"). Accountants here must understand venture capital financing, equity-based compensation accounting (e.g., stock options), and the financial reporting nuances of high-growth startups and scale-ups.</w:t>
      </w:r>
    </w:p>
    <w:p>
      <w:pPr>
        <w:numPr>
          <w:ilvl w:val="0"/>
          <w:numId w:val="1001"/>
        </w:numPr>
        <w:pStyle w:val="Compact"/>
      </w:pPr>
      <w:r>
        <w:rPr>
          <w:bCs/>
          <w:b/>
        </w:rPr>
        <w:t xml:space="preserve">Cultural Diversity:</w:t>
      </w:r>
      <w:r>
        <w:t xml:space="preserve"> </w:t>
      </w:r>
      <w:r>
        <w:t xml:space="preserve">A highly multicultural population necessitates accountants capable of serving businesses with diverse ownership structures and clients from various global backgrounds, requiring cultural sensitivity alongside financial acumen.</w:t>
      </w:r>
    </w:p>
    <w:bookmarkEnd w:id="22"/>
    <w:bookmarkStart w:id="23" w:name="X8a3b8cb2ca9233a905e80a6340181f481472d1b"/>
    <w:p>
      <w:pPr>
        <w:pStyle w:val="Heading2"/>
      </w:pPr>
      <w:r>
        <w:t xml:space="preserve">Challenges Facing the Accountant in Canada Vancouver</w:t>
      </w:r>
    </w:p>
    <w:p>
      <w:pPr>
        <w:pStyle w:val="FirstParagraph"/>
      </w:pPr>
      <w:r>
        <w:t xml:space="preserve">Despite the opportunities, Vancouver-based Accountants confront significant challenges. The city's high cost of living translates to intense competition for top talent and pressure on firms to offer competitive compensation. Furthermore, evolving provincial regulations – such as British Columbia's specific corporate tax rates (currently 12% for small businesses), complex land transfer tax calculations, and ongoing changes to the GST/HST system impacting services industries – demand continuous professional development. The Accountant must also navigate the unique pressures of a market where international investment flows are substantial, requiring deep knowledge of Canadian foreign investment review processes (e.g., CIPIC) and potential tax treaties. Data security is paramount given Vancouver's significant presence in technology firms handling sensitive financial information.</w:t>
      </w:r>
    </w:p>
    <w:bookmarkEnd w:id="23"/>
    <w:bookmarkStart w:id="24" w:name="Xccc3aa2b5d95e50b6d98c82d8d8be6d81decf34"/>
    <w:p>
      <w:pPr>
        <w:pStyle w:val="Heading2"/>
      </w:pPr>
      <w:r>
        <w:t xml:space="preserve">The Evolving Role: Beyond Compliance to Strategic Advisory</w:t>
      </w:r>
    </w:p>
    <w:p>
      <w:pPr>
        <w:pStyle w:val="FirstParagraph"/>
      </w:pPr>
      <w:r>
        <w:t xml:space="preserve">The role of the Accountant in Canada Vancouver has fundamentally shifted from purely transactional compliance towards strategic business advisory. Modern Vancouver-based Accountants are expected to leverage data analytics tools, provide insights on market trends (e.g., impacts of global supply chains on local manufacturers), assist in M&amp;A due diligence, and develop financial strategies for sustainability and resilience. This transformation is particularly critical for small and medium-sized enterprises (SMEs) that form the backbone of Vancouver's business landscape but may lack internal finance expertise. The Accountant in this context acts as a trusted partner, moving beyond number-crunching to actively shape business decisions within the</w:t>
      </w:r>
      <w:r>
        <w:t xml:space="preserve"> </w:t>
      </w:r>
      <w:r>
        <w:rPr>
          <w:bCs/>
          <w:b/>
        </w:rPr>
        <w:t xml:space="preserve">Canada Vancouver</w:t>
      </w:r>
      <w:r>
        <w:t xml:space="preserve"> </w:t>
      </w:r>
      <w:r>
        <w:t xml:space="preserve">ecosystem.</w:t>
      </w:r>
    </w:p>
    <w:bookmarkEnd w:id="24"/>
    <w:bookmarkStart w:id="25" w:name="X3cb9461ff9ca3d7f70b7318cabaff37c0081495"/>
    <w:p>
      <w:pPr>
        <w:pStyle w:val="Heading2"/>
      </w:pPr>
      <w:r>
        <w:t xml:space="preserve">Future Outlook: Sustainability, Technology, and Global Integration</w:t>
      </w:r>
    </w:p>
    <w:p>
      <w:pPr>
        <w:pStyle w:val="FirstParagraph"/>
      </w:pPr>
      <w:r>
        <w:t xml:space="preserve">The future trajectory for the Accountant profession in Vancouver is intrinsically linked to broader trends. The integration of Environmental, Social, and Governance (ESG) reporting requirements will demand new accounting competencies as Vancouver businesses increasingly prioritize sustainability metrics. Advancements in artificial intelligence (AI) and machine learning will automate routine tasks, freeing Accountants for higher-value analysis but necessitating continuous upskilling in these technologies. Furthermore, Vancouver's role as a bridge between Canada and Asia-Pacific markets will continue to elevate the importance of cross-border accounting expertise for Accountants operating within</w:t>
      </w:r>
      <w:r>
        <w:t xml:space="preserve"> </w:t>
      </w:r>
      <w:r>
        <w:rPr>
          <w:bCs/>
          <w:b/>
        </w:rPr>
        <w:t xml:space="preserve">Canada Vancouver</w:t>
      </w:r>
      <w:r>
        <w:t xml:space="preserve">. The profession must proactively adapt to these shifts while maintaining its core values of integrity, objectivity, and professional competence.</w:t>
      </w:r>
    </w:p>
    <w:bookmarkEnd w:id="25"/>
    <w:bookmarkStart w:id="26" w:name="Xfd0a6e86defe9d63e592c3d6e815bb601e4e2a0"/>
    <w:p>
      <w:pPr>
        <w:pStyle w:val="Heading2"/>
      </w:pPr>
      <w:r>
        <w:t xml:space="preserve">Conclusion: The Indispensable Accountant in Vancouver's Economic Fabric</w:t>
      </w:r>
    </w:p>
    <w:p>
      <w:pPr>
        <w:pStyle w:val="FirstParagraph"/>
      </w:pPr>
      <w:r>
        <w:t xml:space="preserve">In conclusion, the Accountant is not merely a financial recorder but an indispensable strategic asset within the economic fabric of Canada Vancouver. The journey to becoming a qualified accountant demands rigorous education and certification through CPA BC, reflecting the high standards required for this critical role. Success in Vancouver demands adaptation to unique market forces – international trade complexity, real estate intensity, tech innovation, and cultural diversity – while embracing the shift towards strategic advisory. As Vancouver continues to grow as a global city within</w:t>
      </w:r>
      <w:r>
        <w:t xml:space="preserve"> </w:t>
      </w:r>
      <w:r>
        <w:rPr>
          <w:bCs/>
          <w:b/>
        </w:rPr>
        <w:t xml:space="preserve">Canada</w:t>
      </w:r>
      <w:r>
        <w:t xml:space="preserve">, the evolving Accountant will remain central to ensuring financial transparency, guiding business growth, and contributing significantly to the sustained prosperity of the entire metropolitan region. This</w:t>
      </w:r>
      <w:r>
        <w:t xml:space="preserve"> </w:t>
      </w:r>
      <w:r>
        <w:rPr>
          <w:bCs/>
          <w:b/>
        </w:rPr>
        <w:t xml:space="preserve">Dissertation</w:t>
      </w:r>
      <w:r>
        <w:t xml:space="preserve"> </w:t>
      </w:r>
      <w:r>
        <w:t xml:space="preserve">underscores that understanding the specific context of Vancouver is not optional; it is fundamental to comprehending the modern Accountant's role and potential in Canada's most dynamic Pacific Coast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Profession in Canada Vancouver: A Strategic Analysis</dc:title>
  <dc:creator/>
  <dc:language>en</dc:language>
  <cp:keywords/>
  <dcterms:created xsi:type="dcterms:W3CDTF">2026-05-01T21:36:20Z</dcterms:created>
  <dcterms:modified xsi:type="dcterms:W3CDTF">2026-05-01T21:36:20Z</dcterms:modified>
</cp:coreProperties>
</file>

<file path=docProps/custom.xml><?xml version="1.0" encoding="utf-8"?>
<Properties xmlns="http://schemas.openxmlformats.org/officeDocument/2006/custom-properties" xmlns:vt="http://schemas.openxmlformats.org/officeDocument/2006/docPropsVTypes"/>
</file>