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Egypt</w:t>
      </w:r>
      <w:r>
        <w:t xml:space="preserve"> </w:t>
      </w:r>
      <w:r>
        <w:t xml:space="preserve">Alexandria's</w:t>
      </w:r>
      <w:r>
        <w:t xml:space="preserve"> </w:t>
      </w:r>
      <w:r>
        <w:t xml:space="preserve">Economic</w:t>
      </w:r>
      <w:r>
        <w:t xml:space="preserve"> </w:t>
      </w:r>
      <w:r>
        <w:t xml:space="preserve">Landscape</w:t>
      </w:r>
    </w:p>
    <w:bookmarkStart w:id="27" w:name="Xf86f2e5d85ae7e8d58a18587766fc13608b10d6"/>
    <w:p>
      <w:pPr>
        <w:pStyle w:val="Heading1"/>
      </w:pPr>
      <w:r>
        <w:t xml:space="preserve">Dissertation: The Evolving Role of the Accountant in Egypt Alexandria's Economic Landscape</w:t>
      </w:r>
    </w:p>
    <w:bookmarkStart w:id="20" w:name="abstract"/>
    <w:p>
      <w:pPr>
        <w:pStyle w:val="Heading2"/>
      </w:pPr>
      <w:r>
        <w:t xml:space="preserve">Abstract</w:t>
      </w:r>
    </w:p>
    <w:p>
      <w:pPr>
        <w:pStyle w:val="FirstParagraph"/>
      </w:pPr>
      <w:r>
        <w:t xml:space="preserve">This Dissertation critically examines the pivotal role of the modern Accountant within Egypt Alexandria’s rapidly transforming economic ecosystem. As a cornerstone city for trade, tourism, and manufacturing in North Africa, Alexandria demands specialized accounting expertise aligned with local regulations, international standards, and emerging economic pressures. This study investigates current practices, challenges faced by the Accountant in this specific context, and future skill requirements necessary to sustain Egypt Alexandria's financial integrity amidst national economic reforms. Findings underscore the Accountant’s indispensable function in driving transparency and growth for businesses operating within Egypt Alexandria.</w:t>
      </w:r>
    </w:p>
    <w:bookmarkEnd w:id="20"/>
    <w:bookmarkStart w:id="21" w:name="introduction"/>
    <w:p>
      <w:pPr>
        <w:pStyle w:val="Heading2"/>
      </w:pPr>
      <w:r>
        <w:t xml:space="preserve">Introduction</w:t>
      </w:r>
    </w:p>
    <w:p>
      <w:pPr>
        <w:pStyle w:val="FirstParagraph"/>
      </w:pPr>
      <w:r>
        <w:t xml:space="preserve">Egypt Alexandria, as one of the nation's primary economic engines, presents a unique microcosm for studying professional accounting practice. The city's strategic port access, rich historical tourism sector, diverse manufacturing base (including textiles and food processing), and its position as a hub for foreign trade create complex financial environments. This Dissertation argues that the Accountant operating within Egypt Alexandria must transcend traditional bookkeeping duties to become a strategic advisor navigating intricate local tax frameworks (Egyptian Tax Authority regulations), evolving international standards (IFRS adoption), and the specific socio-economic dynamics of the Nile Delta region. Understanding this context is paramount for Egypt's broader economic development goals.</w:t>
      </w:r>
    </w:p>
    <w:bookmarkEnd w:id="21"/>
    <w:bookmarkStart w:id="22" w:name="Xee5fed6831b50a192c5a4a11ba2ad0c32ce865e"/>
    <w:p>
      <w:pPr>
        <w:pStyle w:val="Heading2"/>
      </w:pPr>
      <w:r>
        <w:t xml:space="preserve">Current Landscape: Accounting Practices in Egypt Alexandria</w:t>
      </w:r>
    </w:p>
    <w:p>
      <w:pPr>
        <w:pStyle w:val="FirstParagraph"/>
      </w:pPr>
      <w:r>
        <w:t xml:space="preserve">Accountants in Egypt Alexandria are deeply embedded within a system shaped by both national mandates and local realities. The proliferation of SMEs across the city, particularly in tourism service provision (hotels, restaurants, tour operators) and export-oriented manufacturing, creates a high demand for compliant financial reporting. The Accountant must adeptly manage:</w:t>
      </w:r>
    </w:p>
    <w:p>
      <w:pPr>
        <w:numPr>
          <w:ilvl w:val="0"/>
          <w:numId w:val="1001"/>
        </w:numPr>
        <w:pStyle w:val="Compact"/>
      </w:pPr>
      <w:r>
        <w:rPr>
          <w:bCs/>
          <w:b/>
        </w:rPr>
        <w:t xml:space="preserve">Local Tax Compliance:</w:t>
      </w:r>
      <w:r>
        <w:t xml:space="preserve"> </w:t>
      </w:r>
      <w:r>
        <w:t xml:space="preserve">Navigating Egypt’s complex VAT regime and corporate tax structures as administered by the Egyptian Tax Authority (ETA), often requiring frequent interaction with local branches in Alexandria.</w:t>
      </w:r>
    </w:p>
    <w:p>
      <w:pPr>
        <w:numPr>
          <w:ilvl w:val="0"/>
          <w:numId w:val="1001"/>
        </w:numPr>
        <w:pStyle w:val="Compact"/>
      </w:pPr>
      <w:r>
        <w:rPr>
          <w:bCs/>
          <w:b/>
        </w:rPr>
        <w:t xml:space="preserve">Port &amp; Trade Documentation:</w:t>
      </w:r>
      <w:r>
        <w:t xml:space="preserve"> </w:t>
      </w:r>
      <w:r>
        <w:t xml:space="preserve">Managing intricate financial records for import/export activities through the Port of Alexandria, involving customs declarations, duty calculations, and foreign exchange documentation – a critical function unique to this city's logistics hub status.</w:t>
      </w:r>
    </w:p>
    <w:p>
      <w:pPr>
        <w:numPr>
          <w:ilvl w:val="0"/>
          <w:numId w:val="1001"/>
        </w:numPr>
        <w:pStyle w:val="Compact"/>
      </w:pPr>
      <w:r>
        <w:rPr>
          <w:bCs/>
          <w:b/>
        </w:rPr>
        <w:t xml:space="preserve">Tourism Sector Specifics:</w:t>
      </w:r>
      <w:r>
        <w:t xml:space="preserve"> </w:t>
      </w:r>
      <w:r>
        <w:t xml:space="preserve">Handling seasonality fluctuations in revenue streams, multi-currency transactions (especially with European tourists), and compliance with sector-specific financial regulations within Egypt Alexandria’s tourism economy.</w:t>
      </w:r>
    </w:p>
    <w:bookmarkEnd w:id="22"/>
    <w:bookmarkStart w:id="23" w:name="Xd873651c002c3a60a1d5f2038304252572d6e3f"/>
    <w:p>
      <w:pPr>
        <w:pStyle w:val="Heading2"/>
      </w:pPr>
      <w:r>
        <w:t xml:space="preserve">Key Challenges Facing the Accountant in Egypt Alexandria</w:t>
      </w:r>
    </w:p>
    <w:p>
      <w:pPr>
        <w:pStyle w:val="FirstParagraph"/>
      </w:pPr>
      <w:r>
        <w:t xml:space="preserve">The contemporary Accountant operating within Egypt Alexandria confronts distinct pressures:</w:t>
      </w:r>
    </w:p>
    <w:p>
      <w:pPr>
        <w:numPr>
          <w:ilvl w:val="0"/>
          <w:numId w:val="1002"/>
        </w:numPr>
        <w:pStyle w:val="Compact"/>
      </w:pPr>
      <w:r>
        <w:rPr>
          <w:bCs/>
          <w:b/>
        </w:rPr>
        <w:t xml:space="preserve">Economic Volatility:</w:t>
      </w:r>
      <w:r>
        <w:t xml:space="preserve"> </w:t>
      </w:r>
      <w:r>
        <w:t xml:space="preserve">Fluctuations in the Egyptian Pound, inflationary pressures, and global commodity price impacts directly affect financial planning and reporting for businesses across all sectors of Egypt Alexandria. The Accountant must provide robust forecasting under uncertainty.</w:t>
      </w:r>
    </w:p>
    <w:p>
      <w:pPr>
        <w:numPr>
          <w:ilvl w:val="0"/>
          <w:numId w:val="1002"/>
        </w:numPr>
        <w:pStyle w:val="Compact"/>
      </w:pPr>
      <w:r>
        <w:rPr>
          <w:bCs/>
          <w:b/>
        </w:rPr>
        <w:t xml:space="preserve">Regulatory Evolution:</w:t>
      </w:r>
      <w:r>
        <w:t xml:space="preserve"> </w:t>
      </w:r>
      <w:r>
        <w:t xml:space="preserve">Recent national economic reforms (e.g., currency liberalization, new tax incentives) necessitate rapid adaptation. The Accountant in Egypt Alexandria is often the first line of implementation for these changes at the local business level, requiring continuous professional development.</w:t>
      </w:r>
    </w:p>
    <w:p>
      <w:pPr>
        <w:numPr>
          <w:ilvl w:val="0"/>
          <w:numId w:val="1002"/>
        </w:numPr>
        <w:pStyle w:val="Compact"/>
      </w:pPr>
      <w:r>
        <w:rPr>
          <w:bCs/>
          <w:b/>
        </w:rPr>
        <w:t xml:space="preserve">Digital Transformation Gap:</w:t>
      </w:r>
      <w:r>
        <w:t xml:space="preserve"> </w:t>
      </w:r>
      <w:r>
        <w:t xml:space="preserve">While large corporations adopt integrated ERP systems (like SAP or Oracle), many SMEs in Alexandria still rely on fragmented manual processes. The Accountant must bridge this gap, advocating for and implementing affordable digital solutions without compromising data integrity within the Egypt Alexandria business community.</w:t>
      </w:r>
    </w:p>
    <w:p>
      <w:pPr>
        <w:numPr>
          <w:ilvl w:val="0"/>
          <w:numId w:val="1002"/>
        </w:numPr>
        <w:pStyle w:val="Compact"/>
      </w:pPr>
      <w:r>
        <w:rPr>
          <w:bCs/>
          <w:b/>
        </w:rPr>
        <w:t xml:space="preserve">Ethical &amp; Professional Pressure:</w:t>
      </w:r>
      <w:r>
        <w:t xml:space="preserve"> </w:t>
      </w:r>
      <w:r>
        <w:t xml:space="preserve">Maintaining strict adherence to International Ethics Standards (IESBA) while operating within potentially complex local business relationships presents a constant ethical challenge for the Accountant, crucial for preserving trust in Egypt Alexandria's financial markets.</w:t>
      </w:r>
    </w:p>
    <w:bookmarkEnd w:id="23"/>
    <w:bookmarkStart w:id="24" w:name="Xbece83ec8bd13891c76ebdc89e0a7f5e106fa4f"/>
    <w:p>
      <w:pPr>
        <w:pStyle w:val="Heading2"/>
      </w:pPr>
      <w:r>
        <w:t xml:space="preserve">The Future-Ready Accountant: Required Skills and Strategic Importance</w:t>
      </w:r>
    </w:p>
    <w:p>
      <w:pPr>
        <w:pStyle w:val="FirstParagraph"/>
      </w:pPr>
      <w:r>
        <w:t xml:space="preserve">To thrive in Egypt Alexandria's evolving economy, the modern Accountant must cultivate a diverse skill set beyond technical accounting:</w:t>
      </w:r>
    </w:p>
    <w:p>
      <w:pPr>
        <w:numPr>
          <w:ilvl w:val="0"/>
          <w:numId w:val="1003"/>
        </w:numPr>
        <w:pStyle w:val="Compact"/>
      </w:pPr>
      <w:r>
        <w:rPr>
          <w:bCs/>
          <w:b/>
        </w:rPr>
        <w:t xml:space="preserve">Technology Proficiency:</w:t>
      </w:r>
      <w:r>
        <w:t xml:space="preserve"> </w:t>
      </w:r>
      <w:r>
        <w:t xml:space="preserve">Mastery of cloud-based accounting software (e.g., QuickBooks Online, Zoho Books), data analytics tools for financial trend analysis, and understanding blockchain applications for supply chain transparency – vital for businesses leveraging Alexandria's port advantage.</w:t>
      </w:r>
    </w:p>
    <w:p>
      <w:pPr>
        <w:numPr>
          <w:ilvl w:val="0"/>
          <w:numId w:val="1003"/>
        </w:numPr>
        <w:pStyle w:val="Compact"/>
      </w:pPr>
      <w:r>
        <w:rPr>
          <w:bCs/>
          <w:b/>
        </w:rPr>
        <w:t xml:space="preserve">Cross-Cultural Communication:</w:t>
      </w:r>
      <w:r>
        <w:t xml:space="preserve"> </w:t>
      </w:r>
      <w:r>
        <w:t xml:space="preserve">Essential for handling international trade partners, tourists, and expatriate business communities prevalent in Egypt Alexandria. Fluency in English is often non-negotiable.</w:t>
      </w:r>
    </w:p>
    <w:p>
      <w:pPr>
        <w:numPr>
          <w:ilvl w:val="0"/>
          <w:numId w:val="1003"/>
        </w:numPr>
        <w:pStyle w:val="Compact"/>
      </w:pPr>
      <w:r>
        <w:rPr>
          <w:bCs/>
          <w:b/>
        </w:rPr>
        <w:t xml:space="preserve">Strategic Advisory Capacity:</w:t>
      </w:r>
      <w:r>
        <w:t xml:space="preserve"> </w:t>
      </w:r>
      <w:r>
        <w:t xml:space="preserve">Moving beyond compliance to actively contribute to business strategy – advising on cost optimization for manufacturers in Alexandria's industrial zones, revenue management for tourism businesses, or navigating new investment opportunities under Egypt's national development plans (e.g., the New Administrative Capital).</w:t>
      </w:r>
    </w:p>
    <w:p>
      <w:pPr>
        <w:numPr>
          <w:ilvl w:val="0"/>
          <w:numId w:val="1003"/>
        </w:numPr>
        <w:pStyle w:val="Compact"/>
      </w:pPr>
      <w:r>
        <w:rPr>
          <w:bCs/>
          <w:b/>
        </w:rPr>
        <w:t xml:space="preserve">Understanding Local Nuances:</w:t>
      </w:r>
      <w:r>
        <w:t xml:space="preserve"> </w:t>
      </w:r>
      <w:r>
        <w:t xml:space="preserve">Deep knowledge of Alexandria-specific business practices, local market dynamics, and the unique challenges of operating in a city with such historical significance and infrastructure complexity.</w:t>
      </w:r>
    </w:p>
    <w:bookmarkEnd w:id="24"/>
    <w:bookmarkStart w:id="25" w:name="conclusion"/>
    <w:p>
      <w:pPr>
        <w:pStyle w:val="Heading2"/>
      </w:pPr>
      <w:r>
        <w:t xml:space="preserve">Conclusion</w:t>
      </w:r>
    </w:p>
    <w:p>
      <w:pPr>
        <w:pStyle w:val="FirstParagraph"/>
      </w:pPr>
      <w:r>
        <w:t xml:space="preserve">This Dissertation conclusively demonstrates that the Accountant is far more than a financial record-keeper within Egypt Alexandria. They are strategic partners essential for business resilience, regulatory compliance, and economic contribution in a city pivotal to Egypt's national economy. The specific challenges posed by Alexandria – its port logistics, tourism volatility, and local business ecosystem – demand an Accountant equipped with both deep technical knowledge of Egyptian regulations and forward-looking skills in technology and strategic analysis. Investing in the continuous professional development of the Accountant across Egypt Alexandria is not merely beneficial; it is a critical investment in the city's sustainable economic future. Future research should focus on quantifying the ROI of advanced accounting capabilities on SME growth specifically within Alexandria's context, further solidifying the indispensable role of this profession to Egypt's broader developmental narrative.</w:t>
      </w:r>
    </w:p>
    <w:bookmarkEnd w:id="25"/>
    <w:bookmarkStart w:id="26" w:name="references-illustrative"/>
    <w:p>
      <w:pPr>
        <w:pStyle w:val="Heading2"/>
      </w:pPr>
      <w:r>
        <w:t xml:space="preserve">References (Illustrative)</w:t>
      </w:r>
    </w:p>
    <w:p>
      <w:pPr>
        <w:pStyle w:val="FirstParagraph"/>
      </w:pPr>
      <w:r>
        <w:t xml:space="preserve">(Note: In a formal Dissertation, specific academic references would be included. Here, representative sources are implied.)</w:t>
      </w:r>
    </w:p>
    <w:p>
      <w:pPr>
        <w:numPr>
          <w:ilvl w:val="0"/>
          <w:numId w:val="1004"/>
        </w:numPr>
        <w:pStyle w:val="Compact"/>
      </w:pPr>
      <w:r>
        <w:t xml:space="preserve">Egyptian Tax Authority (ETA). (2023). *Guidelines for VAT Compliance in Export-Import Transactions*. Cairo.</w:t>
      </w:r>
    </w:p>
    <w:p>
      <w:pPr>
        <w:numPr>
          <w:ilvl w:val="0"/>
          <w:numId w:val="1004"/>
        </w:numPr>
        <w:pStyle w:val="Compact"/>
      </w:pPr>
      <w:r>
        <w:t xml:space="preserve">Central Agency for Public Mobilization and Statistics (CAPMAS). (2024). *Economic Report on Alexandria Governorate*. Cairo.</w:t>
      </w:r>
    </w:p>
    <w:p>
      <w:pPr>
        <w:numPr>
          <w:ilvl w:val="0"/>
          <w:numId w:val="1004"/>
        </w:numPr>
        <w:pStyle w:val="Compact"/>
      </w:pPr>
      <w:r>
        <w:t xml:space="preserve">IASC Foundation. (2023). *IFRS Adoption and Implementation Challenges in Emerging Markets: Evidence from Egypt*.</w:t>
      </w:r>
    </w:p>
    <w:p>
      <w:pPr>
        <w:numPr>
          <w:ilvl w:val="0"/>
          <w:numId w:val="1004"/>
        </w:numPr>
        <w:pStyle w:val="Compact"/>
      </w:pPr>
      <w:r>
        <w:t xml:space="preserve">El-Gamal, M. A., &amp; El-Sayed, S. (2022). *Accounting in the Egyptian Tourism Sector: Challenges and Opportunities*. Journal of Middle East Business Studies.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Egypt Alexandria's Economic Landscape</dc:title>
  <dc:creator/>
  <dc:language>en</dc:language>
  <cp:keywords/>
  <dcterms:created xsi:type="dcterms:W3CDTF">2026-07-20T07:26:39Z</dcterms:created>
  <dcterms:modified xsi:type="dcterms:W3CDTF">2026-07-20T07:26:39Z</dcterms:modified>
</cp:coreProperties>
</file>

<file path=docProps/custom.xml><?xml version="1.0" encoding="utf-8"?>
<Properties xmlns="http://schemas.openxmlformats.org/officeDocument/2006/custom-properties" xmlns:vt="http://schemas.openxmlformats.org/officeDocument/2006/docPropsVTypes"/>
</file>