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5" w:name="X56034108505fd60355c5c34f6430a861d254819"/>
    <w:p>
      <w:pPr>
        <w:pStyle w:val="Heading1"/>
      </w:pPr>
      <w:r>
        <w:t xml:space="preserve">The Evolving Role of the Accountant in Contemporary Ethiopia: A Dissertation Perspective Focusing on Addis Ababa</w:t>
      </w:r>
    </w:p>
    <w:p>
      <w:pPr>
        <w:pStyle w:val="FirstParagraph"/>
      </w:pPr>
      <w:r>
        <w:t xml:space="preserve">This Dissertation delves into the critical and dynamically evolving profession of the Accountant within the specific economic and regulatory context of Ethiopia, with a concentrated focus on Addis Ababa as the nation's administrative, financial, and commercial epicenter. As Ethiopia navigates significant economic reforms, increased foreign investment, and efforts towards greater financial transparency under frameworks like Vision 2030, the role of the professional Accountant has transcended mere bookkeeping to become a cornerstone of sustainable business growth and public sector accountability in Addis Ababa.</w:t>
      </w:r>
    </w:p>
    <w:bookmarkStart w:id="20" w:name="Xa8803a82c92af8b4ebf2f7a151e504da3967e29"/>
    <w:p>
      <w:pPr>
        <w:pStyle w:val="Heading2"/>
      </w:pPr>
      <w:r>
        <w:t xml:space="preserve">The Significance of Professional Accounting in Ethiopia's Economic Trajectory</w:t>
      </w:r>
    </w:p>
    <w:p>
      <w:pPr>
        <w:pStyle w:val="FirstParagraph"/>
      </w:pPr>
      <w:r>
        <w:t xml:space="preserve">Ethiopia, with its vast potential and rapidly growing economy, presents a unique landscape where the Accountant is indispensable. The capital city, Addis Ababa, serves as the hub for multinational corporations (MNCs), burgeoning local enterprises, government ministries, development agencies (like the World Bank and UNDP offices), and international NGOs. In this complex environment, the integrity of financial information hinges directly on the competence and ethical conduct of the Accountant. The Dissertation underscores that a proficient Accountant in Addis Ababa is not merely an operator of financial systems but a strategic advisor, risk manager, and crucial facilitator for compliance with increasingly sophisticated regulations. The Ethiopian Financial Reporting Standards (EFRS), aligned with International Financial Reporting Standards (IFRS) in many aspects, demand specialized expertise that the modern Accountant must possess to ensure accurate financial statements for both domestic and international stakeholders.</w:t>
      </w:r>
    </w:p>
    <w:bookmarkEnd w:id="20"/>
    <w:bookmarkStart w:id="21" w:name="X11c0d89ca7b62c4a9be98722cebdd3059bda45f"/>
    <w:p>
      <w:pPr>
        <w:pStyle w:val="Heading2"/>
      </w:pPr>
      <w:r>
        <w:t xml:space="preserve">Current Landscape of the Accountant Profession in Addis Ababa</w:t>
      </w:r>
    </w:p>
    <w:p>
      <w:pPr>
        <w:pStyle w:val="FirstParagraph"/>
      </w:pPr>
      <w:r>
        <w:t xml:space="preserve">The contemporary scene for the Accountant in Addis Ababa reveals a profession experiencing significant transformation. While traditional roles focused on ledger maintenance and tax preparation remain, there is a pronounced shift towards value-added services: financial analysis, strategic planning support, internal control system design, and sustainability reporting. Major corporations like Ethio Telecom (a state-owned enterprise), major banks (e.g., Commercial Bank of Ethiopia), and international firms operating in the city heavily rely on skilled Accountants for complex financial management. Furthermore, the Ethiopian Accounting Profession is regulated by bodies such as the Chartered Institute of Management Accountants (CIMA) Ethiopia Chapter and the Ethiopian Certified Public Accountant (ECPA) Association, which are actively working to elevate professional standards within Ethiopia Addis Ababa.</w:t>
      </w:r>
    </w:p>
    <w:p>
      <w:pPr>
        <w:pStyle w:val="BodyText"/>
      </w:pPr>
      <w:r>
        <w:t xml:space="preserve">However, this growth is not without challenges. The Dissertation identifies a persistent gap between the demand for highly skilled Accountants and the current supply. Many educational institutions in Ethiopia offer accounting programs, but there is often a disconnect between academic curricula and the practical, technological (e.g., advanced ERP systems like SAP), and ethical demands of modern practice in Addis Ababa. The need for continuous professional development (CPD) is paramount for any Accountant operating effectively in this dynamic capital city.</w:t>
      </w:r>
    </w:p>
    <w:bookmarkEnd w:id="21"/>
    <w:bookmarkStart w:id="22" w:name="X20a8357f8e846bae515fed9749f296e9e7bd461"/>
    <w:p>
      <w:pPr>
        <w:pStyle w:val="Heading2"/>
      </w:pPr>
      <w:r>
        <w:t xml:space="preserve">Key Challenges Facing the Accountant Profession in Ethiopia Addis Ababa</w:t>
      </w:r>
    </w:p>
    <w:p>
      <w:pPr>
        <w:pStyle w:val="FirstParagraph"/>
      </w:pPr>
      <w:r>
        <w:t xml:space="preserve">Several critical challenges impede the full potential of the Accountant within Ethiopia Addis Ababa. First, regulatory complexity remains a hurdle; navigating tax codes, foreign exchange regulations (especially for importers/exporters), and evolving corporate governance laws requires specialized knowledge constantly updated by the Accountant. Second, technological adoption across all sectors in Addis Ababa is uneven – while large firms are digitizing, many SMEs still rely on manual processes, making accurate financial reporting difficult and increasing the risk of errors or fraud that a competent Accountant must mitigate. Third, there exists a need for greater ethical vigilance; the Dissertation emphasizes that in any economy undergoing rapid change like Ethiopia's, the Accountant must uphold unwavering integrity to combat potential financial mismanagement and ensure public trust in both private and state institutions based in Addis Ababa.</w:t>
      </w:r>
    </w:p>
    <w:bookmarkEnd w:id="22"/>
    <w:bookmarkStart w:id="23" w:name="Xafb884cb2d47f9ee22f047834c5e867235ffe9c"/>
    <w:p>
      <w:pPr>
        <w:pStyle w:val="Heading2"/>
      </w:pPr>
      <w:r>
        <w:t xml:space="preserve">The Future Path: Professional Development and Strategic Integration</w:t>
      </w:r>
    </w:p>
    <w:p>
      <w:pPr>
        <w:pStyle w:val="FirstParagraph"/>
      </w:pPr>
      <w:r>
        <w:t xml:space="preserve">Looking ahead, the future of the Accountant profession within Ethiopia Addis Ababa is intrinsically linked to strategic investments in human capital. The Dissertation strongly advocates for enhanced collaboration between professional bodies (like ECPA), universities (such as Addis Ababa University's College of Business and Economics), and industry leaders. Curriculum reform focusing on data analytics, cybersecurity basics for financial systems, sustainability accounting (ESG reporting), and advanced IFRS/EFRS application is essential. Continuous learning opportunities must be readily accessible within Addis Ababa itself to retain talent locally.</w:t>
      </w:r>
    </w:p>
    <w:p>
      <w:pPr>
        <w:pStyle w:val="BodyText"/>
      </w:pPr>
      <w:r>
        <w:t xml:space="preserve">Moreover, the integration of technology by the Accountant is non-negotiable. Cloud-based accounting software, automated reconciliation tools, and data visualization platforms are becoming standard in leading firms in Addis Ababa. The modern Accountant must be tech-savvy to leverage these tools for enhanced efficiency and insightful reporting – a capability increasingly demanded by businesses seeking competitive advantage.</w:t>
      </w:r>
    </w:p>
    <w:bookmarkEnd w:id="23"/>
    <w:bookmarkStart w:id="24" w:name="Xec751c847ac4ae2670505b10e0faf81aa655f2d"/>
    <w:p>
      <w:pPr>
        <w:pStyle w:val="Heading2"/>
      </w:pPr>
      <w:r>
        <w:t xml:space="preserve">Conclusion: The Accountant as an Agent of Economic Trust</w:t>
      </w:r>
    </w:p>
    <w:p>
      <w:pPr>
        <w:pStyle w:val="FirstParagraph"/>
      </w:pPr>
      <w:r>
        <w:t xml:space="preserve">This Dissertation unequivocally positions the professional Accountant as a vital agent in Ethiopia's economic development, particularly within the high-stakes environment of Addis Ababa. As Ethiopia continues its journey towards becoming a lower-middle-income country with deeper integration into global markets, the role of the Accountant will only grow more pivotal. The accuracy, reliability, and strategic insight provided by skilled Accountants underpin investor confidence, government fiscal management, and the ethical foundation of business operations across all sectors in Addis Ababa. Investing in the education, continuous development, ethical grounding, and technological proficiency of the Accountant is not merely beneficial for individual professionals; it is a fundamental investment in the sustainable economic future of Ethiopia itself. The evolution of this profession within Ethiopia Addis Ababa will serve as a critical barometer for the nation's financial maturity and its ability to harness its economic potential responsibly and transparently. The time for proactive, strategic development of the Accountant profession in Addis Ababa is now, to ensure it meets the demands of Ethiopia's ambitious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Ethiopia: Focus on Addis Ababa</dc:title>
  <dc:creator/>
  <cp:keywords/>
  <dcterms:created xsi:type="dcterms:W3CDTF">2026-07-17T06:30:32Z</dcterms:created>
  <dcterms:modified xsi:type="dcterms:W3CDTF">2026-07-17T06:30:32Z</dcterms:modified>
</cp:coreProperties>
</file>

<file path=docProps/custom.xml><?xml version="1.0" encoding="utf-8"?>
<Properties xmlns="http://schemas.openxmlformats.org/officeDocument/2006/custom-properties" xmlns:vt="http://schemas.openxmlformats.org/officeDocument/2006/docPropsVTypes"/>
</file>