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Paris</w:t>
      </w:r>
    </w:p>
    <w:bookmarkStart w:id="25" w:name="X27a8c19a2d543f4bafc2ecbf41d94dbc10bd03f"/>
    <w:p>
      <w:pPr>
        <w:pStyle w:val="Heading1"/>
      </w:pPr>
      <w:r>
        <w:t xml:space="preserve">The Critical Role of the Accountant in Contemporary France: A Dissertation Focus on Paris as Financial Epicenter</w:t>
      </w:r>
    </w:p>
    <w:p>
      <w:pPr>
        <w:pStyle w:val="FirstParagraph"/>
      </w:pPr>
      <w:r>
        <w:t xml:space="preserve">This dissertation examines the indispensable role of the accountant within the complex economic ecosystem of France, with specific emphasis on Paris as its undisputed financial capital. Far from being merely number-focused professionals, modern accountants in France Paris operate at the strategic heart of corporate governance, regulatory compliance, and national economic health. This analysis explores their multifaceted responsibilities, evolving skill sets demanded by French legislation and market dynamics, and the unique professional environment that defines accounting practice in Europe's premier financial hub.</w:t>
      </w:r>
    </w:p>
    <w:bookmarkStart w:id="20" w:name="X89080cf30cd77caf9fdddaeaad6d9654ae35180"/>
    <w:p>
      <w:pPr>
        <w:pStyle w:val="Heading2"/>
      </w:pPr>
      <w:r>
        <w:t xml:space="preserve">Legal Framework and Professional Identity: The French Accountant Defined</w:t>
      </w:r>
    </w:p>
    <w:p>
      <w:pPr>
        <w:pStyle w:val="FirstParagraph"/>
      </w:pPr>
      <w:r>
        <w:t xml:space="preserve">In France, the title 'Accountant' (Comptable) carries significant legal weight, governed by stringent national regulations. The profession is structured around mandatory certifications such as the Diplôme Supérieur de Comptabilité et de Gestion (DSCG) and licensure through the Ordre des Experts-Comptables (OEC), France's statutory body regulating accounting practice. This framework ensures that every qualified accountant operating in Paris or across France meets rigorous ethical and technical standards. The dissertation underscores that being an 'Accountant' in France is not merely a job title but a legally recognized status requiring continuous professional development (CPD) and adherence to the French Generally Accepted Accounting Principles (PCG - Plan Comptable Général). In Paris, home to the headquarters of major multinational corporations, large financial institutions, and numerous boutique firms, this regulatory environment is especially critical for maintaining transparency in high-value transactions and complex corporate structures.</w:t>
      </w:r>
    </w:p>
    <w:bookmarkEnd w:id="20"/>
    <w:bookmarkStart w:id="21" w:name="X546096f61db6c1dbe29599c9e81896b8796cd50"/>
    <w:p>
      <w:pPr>
        <w:pStyle w:val="Heading2"/>
      </w:pPr>
      <w:r>
        <w:t xml:space="preserve">Paris: The Confluence of Tradition and Innovation in Accounting Practice</w:t>
      </w:r>
    </w:p>
    <w:p>
      <w:pPr>
        <w:pStyle w:val="FirstParagraph"/>
      </w:pPr>
      <w:r>
        <w:t xml:space="preserve">Paris serves as the vital nerve center for accounting services within France. The city houses not only the primary offices of the national tax authority (Direction Générale des Finances Publiques - DGFiP) but also the global headquarters or major European hubs for all major international accounting firms (Big Four, EY, PwC, KPMG, Deloitte). This concentration creates a unique professional milieu where accountants engage with diverse clients spanning traditional French industries (luxury goods, aerospace via Airbus) and cutting-edge technology sectors. A key aspect of the dissertation is analyzing how Parisian accountants navigate the intricate interplay between France's deeply rooted fiscal culture and rapidly evolving global standards. For instance, managing compliance with both French tax codes (Code Général des Impôts) and international frameworks like IFRS, especially for companies listed on Euronext Paris or operating across EU borders, is a daily challenge. The dissertation argues that accountants in Paris are uniquely positioned as cultural intermediaries between local French business practices and global financial systems.</w:t>
      </w:r>
    </w:p>
    <w:bookmarkEnd w:id="21"/>
    <w:bookmarkStart w:id="22" w:name="X4f9d5503a50f15dd66a29df6d1b953a6ae242ac"/>
    <w:p>
      <w:pPr>
        <w:pStyle w:val="Heading2"/>
      </w:pPr>
      <w:r>
        <w:t xml:space="preserve">Evolution of the Accountant's Role: From Record-Keeping to Strategic Advisor</w:t>
      </w:r>
    </w:p>
    <w:p>
      <w:pPr>
        <w:pStyle w:val="FirstParagraph"/>
      </w:pPr>
      <w:r>
        <w:t xml:space="preserve">The traditional image of the accountant as a bookkeeper is obsolete. Contemporary accountants in France Paris are strategic advisors, risk managers, and data analysts. This shift is driven by technological advancements (AI for financial reporting, blockchain for audit trails) and regulatory pressures like the European Union's Corporate Sustainability Reporting Directive (CSRD), which imposes complex ESG reporting obligations on French corporations. The dissertation highlights that modern accountants in Paris must master advanced software (Sage, SAP, specialized French ERP systems) while interpreting nuanced legislation. Crucially, they are expected to provide forward-looking insights – analyzing cash flow trends for startups in Paris's vibrant tech scene or advising family businesses on succession planning within France's specific inheritance tax regime. This evolution is not merely a professional trend; it is a necessity dictated by the sophisticated demands of the French market centered in Paris.</w:t>
      </w:r>
    </w:p>
    <w:bookmarkEnd w:id="22"/>
    <w:bookmarkStart w:id="23" w:name="X8c7394e4d5e03995940448654b7991420dc8526"/>
    <w:p>
      <w:pPr>
        <w:pStyle w:val="Heading2"/>
      </w:pPr>
      <w:r>
        <w:t xml:space="preserve">Challenges and Future Trajectory: Navigating France Paris' Dynamic Landscape</w:t>
      </w:r>
    </w:p>
    <w:p>
      <w:pPr>
        <w:pStyle w:val="FirstParagraph"/>
      </w:pPr>
      <w:r>
        <w:t xml:space="preserve">Despite their pivotal role, accountants operating within France Paris face significant challenges. The constant flux of tax law changes (e.g., recent adjustments to the corporate tax rate or digital services taxes), pressure for greater transparency, and the need to manage increasingly complex client portfolios require exceptional adaptability. Furthermore, attracting and retaining talent in a competitive Parisian job market saturated with finance roles presents a hurdle. The dissertation posits that the future of accounting in France Paris hinges on continuous upskilling in data analytics, cybersecurity awareness, and cross-cultural communication – skills essential for serving diverse international clientele within the city's cosmopolitan business environment. Embracing these challenges is not optional; it is fundamental to maintaining France Paris' status as a leading European financial center where accountants are indispensable partners to economic growth.</w:t>
      </w:r>
    </w:p>
    <w:bookmarkEnd w:id="23"/>
    <w:bookmarkStart w:id="24" w:name="X24c986e6bccc9eabcfac3e55e97ed1dacef4c47"/>
    <w:p>
      <w:pPr>
        <w:pStyle w:val="Heading2"/>
      </w:pPr>
      <w:r>
        <w:t xml:space="preserve">Conclusion: The Accountant as Pillar of French Economic Integrity</w:t>
      </w:r>
    </w:p>
    <w:p>
      <w:pPr>
        <w:pStyle w:val="FirstParagraph"/>
      </w:pPr>
      <w:r>
        <w:t xml:space="preserve">This dissertation firmly establishes that the Accountant in France Paris is far more than a compliance officer. They are strategic architects of financial integrity, deeply embedded within the nation's legal and economic framework. Their expertise, governed by stringent French standards through bodies like the OEC, ensures trust in corporate reporting across sectors from iconic Parisian fashion houses to burgeoning fintech startups. As France navigates digital transformation and global economic shifts, the role of the accountant in Paris will only grow more critical. They are not merely observers of financial data; they are active participants shaping France's economic narrative within its most dynamic urban center. The future resilience and competitiveness of France Paris as a global financial hub rest significantly on the evolving capabilities and ethical commitment of its accountants, making this profession a cornerstone worthy of sustained academic and professional focus. For any student or practitioner seeking to understand modern finance in Europe, the landscape defined by the Accountant in France Paris offers an unparalleled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Accountant in France Paris</dc:title>
  <dc:creator/>
  <dc:language>en</dc:language>
  <cp:keywords/>
  <dcterms:created xsi:type="dcterms:W3CDTF">2026-07-17T17:34:47Z</dcterms:created>
  <dcterms:modified xsi:type="dcterms:W3CDTF">2026-07-17T17:34:47Z</dcterms:modified>
</cp:coreProperties>
</file>

<file path=docProps/custom.xml><?xml version="1.0" encoding="utf-8"?>
<Properties xmlns="http://schemas.openxmlformats.org/officeDocument/2006/custom-properties" xmlns:vt="http://schemas.openxmlformats.org/officeDocument/2006/docPropsVTypes"/>
</file>