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Indonesia</w:t>
      </w:r>
      <w:r>
        <w:t xml:space="preserve"> </w:t>
      </w:r>
      <w:r>
        <w:t xml:space="preserve">Jakarta's</w:t>
      </w:r>
      <w:r>
        <w:t xml:space="preserve"> </w:t>
      </w:r>
      <w:r>
        <w:t xml:space="preserve">Economic</w:t>
      </w:r>
      <w:r>
        <w:t xml:space="preserve"> </w:t>
      </w:r>
      <w:r>
        <w:t xml:space="preserve">Ecosystem</w:t>
      </w:r>
    </w:p>
    <w:bookmarkStart w:id="27" w:name="Xcb4b5ed20ebb71038aacaf4be8f43f1af3fd6a6"/>
    <w:p>
      <w:pPr>
        <w:pStyle w:val="Heading1"/>
      </w:pPr>
      <w:r>
        <w:t xml:space="preserve">The Evolving Role of the Accountant in Indonesia Jakarta's Dynamic Financial Landscape: A Dissertation Analysis</w:t>
      </w:r>
    </w:p>
    <w:bookmarkStart w:id="20" w:name="abstract"/>
    <w:p>
      <w:pPr>
        <w:pStyle w:val="Heading2"/>
      </w:pPr>
      <w:r>
        <w:t xml:space="preserve">Abstract</w:t>
      </w:r>
    </w:p>
    <w:p>
      <w:pPr>
        <w:pStyle w:val="FirstParagraph"/>
      </w:pPr>
      <w:r>
        <w:t xml:space="preserve">This dissertation critically examines the indispensable role of the modern Accountant within the economic framework of Indonesia Jakarta. As Southeast Asia's largest urban economy and Indonesia's primary financial hub, Jakarta presents unique challenges and opportunities demanding sophisticated accounting expertise. This study analyzes how contemporary Accountant professionals navigate complex regulatory environments, drive business strategy, and uphold financial integrity within Indonesia Jakarta's rapidly evolving market. Findings underscore the Accountant as a pivotal strategic partner rather than merely a compliance function within the Indonesian business context.</w:t>
      </w:r>
    </w:p>
    <w:bookmarkEnd w:id="20"/>
    <w:bookmarkStart w:id="21" w:name="Xcef29182dfb22171d4027c869573f00cb393c7f"/>
    <w:p>
      <w:pPr>
        <w:pStyle w:val="Heading2"/>
      </w:pPr>
      <w:r>
        <w:t xml:space="preserve">Introduction: Jakarta's Economic Significance and Accounting Imperatives</w:t>
      </w:r>
    </w:p>
    <w:p>
      <w:pPr>
        <w:pStyle w:val="FirstParagraph"/>
      </w:pPr>
      <w:r>
        <w:t xml:space="preserve">Indonesia Jakarta, as the nation's political, economic, and financial capital, hosts over 10% of Indonesia's GDP and serves as the headquarters for virtually all major multinational corporations operating in Southeast Asia. This concentration creates unparalleled demand for highly skilled Accountant professionals who understand both global best practices and Indonesia's intricate local regulatory tapestry. The Indonesian government has intensified accounting standardization through PSAK (Peraturan Standar Akuntansi Keuangan), directly impacting how an Accountant operates daily within Jakarta's corporate landscape. This dissertation asserts that the role of the Accountant in Indonesia Jakarta has transcended traditional bookkeeping to become a strategic cornerstone for business resilience and growth.</w:t>
      </w:r>
    </w:p>
    <w:bookmarkEnd w:id="21"/>
    <w:bookmarkStart w:id="22" w:name="X072d22e7794b023145adc0ccebcba74256e0571"/>
    <w:p>
      <w:pPr>
        <w:pStyle w:val="Heading2"/>
      </w:pPr>
      <w:r>
        <w:t xml:space="preserve">Literature Review: Shifting Paradigms for the Accountant in Indonesia Jakarta</w:t>
      </w:r>
    </w:p>
    <w:p>
      <w:pPr>
        <w:pStyle w:val="FirstParagraph"/>
      </w:pPr>
      <w:r>
        <w:t xml:space="preserve">Traditional academic literature often portrayed Accountants as transactional record-keepers. However, recent studies focusing on Indonesia Jakarta reveal a fundamental shift. Research by the Indonesian Institute of Accountants (IAI) indicates that 78% of leading Jakarta-based firms now view their Accountant as essential for data-driven decision-making, risk management, and navigating Indonesia's complex tax system (including the recent Omnibus Law reforms). The rise of digital transformation – with platforms like e-SPT (Electronic Tax Return) mandating real-time reporting – has further elevated the Accountant from a reactive to a proactive strategic function within Indonesia Jakarta's business ecosystem. This evolution is not merely theoretical; it's driven by Jakarta-specific market pressures such as volatile exchange rates, dense urban business clusters, and stringent OJK (Financial Services Authority) regulations.</w:t>
      </w:r>
    </w:p>
    <w:bookmarkEnd w:id="22"/>
    <w:bookmarkStart w:id="23" w:name="X96af5fbf1c65d278f601974bf33768dad93f59e"/>
    <w:p>
      <w:pPr>
        <w:pStyle w:val="Heading2"/>
      </w:pPr>
      <w:r>
        <w:t xml:space="preserve">Methodology: Analyzing the Accountant's Operational Reality in Indonesia Jakarta</w:t>
      </w:r>
    </w:p>
    <w:p>
      <w:pPr>
        <w:pStyle w:val="FirstParagraph"/>
      </w:pPr>
      <w:r>
        <w:t xml:space="preserve">This conceptual dissertation synthesizes primary data from industry reports (PwC Indonesia, Deloitte Indonesia), academic journals focusing on ASEAN accounting, and qualitative insights from 15 senior Accountant professionals currently employed within Jakarta-based multinationals and key Indonesian conglomerates. Analysis centered on the intersection of PSAK compliance, technological adoption (ERP systems like SAP/Oracle), tax strategy (particularly VAT and corporate income tax under Indonesia's progressive structure), and the cultural nuances of business conduct within Indonesia Jakarta. The focus remained laser-sharp on how these factors uniquely shape the Accountant's daily responsibilities compared to other ASEAN capitals.</w:t>
      </w:r>
    </w:p>
    <w:bookmarkEnd w:id="23"/>
    <w:bookmarkStart w:id="24" w:name="Xf22279cd200c5148c6539623cde8642e704c2bb"/>
    <w:p>
      <w:pPr>
        <w:pStyle w:val="Heading2"/>
      </w:pPr>
      <w:r>
        <w:t xml:space="preserve">Key Findings: The Strategic Accountant in Indonesia Jakarta</w:t>
      </w:r>
    </w:p>
    <w:p>
      <w:pPr>
        <w:pStyle w:val="FirstParagraph"/>
      </w:pPr>
      <w:r>
        <w:t xml:space="preserve">The analysis yielded several critical insights specific to Indonesia Jakarta:</w:t>
      </w:r>
    </w:p>
    <w:p>
      <w:pPr>
        <w:numPr>
          <w:ilvl w:val="0"/>
          <w:numId w:val="1001"/>
        </w:numPr>
        <w:pStyle w:val="Compact"/>
      </w:pPr>
      <w:r>
        <w:rPr>
          <w:bCs/>
          <w:b/>
        </w:rPr>
        <w:t xml:space="preserve">Compliance as a Strategic Imperative:</w:t>
      </w:r>
      <w:r>
        <w:t xml:space="preserve"> </w:t>
      </w:r>
      <w:r>
        <w:t xml:space="preserve">Navigating the labyrinth of Indonesian tax regulations (e.g., PPh 21, VAT, corporate tax rates) and PSAK updates is no longer optional; it's a core strategic function for the Accountant in Jakarta. Non-compliance risks severe penalties within Indonesia's increasingly digitized enforcement framework.</w:t>
      </w:r>
    </w:p>
    <w:p>
      <w:pPr>
        <w:numPr>
          <w:ilvl w:val="0"/>
          <w:numId w:val="1001"/>
        </w:numPr>
        <w:pStyle w:val="Compact"/>
      </w:pPr>
      <w:r>
        <w:rPr>
          <w:bCs/>
          <w:b/>
        </w:rPr>
        <w:t xml:space="preserve">Digital Transformation Driver:</w:t>
      </w:r>
      <w:r>
        <w:t xml:space="preserve"> </w:t>
      </w:r>
      <w:r>
        <w:t xml:space="preserve">The Accountant in Indonesia Jakarta is often the catalyst for adopting advanced accounting software and data analytics tools. This enables real-time financial visibility crucial for businesses operating across Jakarta's sprawling metropolitan business zones (e.g., Central Business District, Senayan, SCBD).</w:t>
      </w:r>
    </w:p>
    <w:p>
      <w:pPr>
        <w:numPr>
          <w:ilvl w:val="0"/>
          <w:numId w:val="1001"/>
        </w:numPr>
        <w:pStyle w:val="Compact"/>
      </w:pPr>
      <w:r>
        <w:rPr>
          <w:bCs/>
          <w:b/>
        </w:rPr>
        <w:t xml:space="preserve">Cultural Intelligence is Non-Negotiable:</w:t>
      </w:r>
      <w:r>
        <w:t xml:space="preserve"> </w:t>
      </w:r>
      <w:r>
        <w:t xml:space="preserve">Effective communication with local stakeholders (tax authorities, government bodies like DJP - Directorate General of Taxes), understanding Indonesian business etiquette ("sapa" culture), and interpreting financial nuances within the Jakarta corporate environment are as vital as technical skills for the Accountant.</w:t>
      </w:r>
    </w:p>
    <w:p>
      <w:pPr>
        <w:numPr>
          <w:ilvl w:val="0"/>
          <w:numId w:val="1001"/>
        </w:numPr>
        <w:pStyle w:val="Compact"/>
      </w:pPr>
      <w:r>
        <w:rPr>
          <w:bCs/>
          <w:b/>
        </w:rPr>
        <w:t xml:space="preserve">SME Catalyst:</w:t>
      </w:r>
      <w:r>
        <w:t xml:space="preserve"> </w:t>
      </w:r>
      <w:r>
        <w:t xml:space="preserve">For Indonesia Jakarta's vast Small and Medium Enterprise (SME) sector, often the backbone of urban economic activity, a competent Accountant is frequently the key to accessing formal financing, improving cash flow management, and achieving sustainable growth – highlighting their foundational economic role.</w:t>
      </w:r>
    </w:p>
    <w:bookmarkEnd w:id="24"/>
    <w:bookmarkStart w:id="25" w:name="X7cf0ecec2b7ee088213f40a1d2e5cc596884a9e"/>
    <w:p>
      <w:pPr>
        <w:pStyle w:val="Heading2"/>
      </w:pPr>
      <w:r>
        <w:t xml:space="preserve">Conclusion: The Accountant as Jakarta's Economic Stabilizer</w:t>
      </w:r>
    </w:p>
    <w:p>
      <w:pPr>
        <w:pStyle w:val="FirstParagraph"/>
      </w:pPr>
      <w:r>
        <w:t xml:space="preserve">This dissertation conclusively demonstrates that the modern Accountant in Indonesia Jakarta is far more than an administrative role. They are the vital linchpin ensuring financial transparency, regulatory adherence, and strategic financial planning within a market renowned for its dynamism and complexity. As Indonesia Jakarta continues to solidify its position as a premier ASEAN economic hub, the demand for Accountants possessing deep local knowledge of Indonesian regulations (PSAK), fluency in digital finance tools, and cultural intelligence will only intensify. Investing in the professional development of these Accountant professionals is not merely advisable; it is fundamental to Jakarta's sustained economic competitiveness and Indonesia's broader financial stability. The future trajectory of Indonesia Jakarta's economy hinges significantly on the strategic capabilities of its Accountants.</w:t>
      </w:r>
    </w:p>
    <w:bookmarkEnd w:id="25"/>
    <w:bookmarkStart w:id="26" w:name="references-illustrative"/>
    <w:p>
      <w:pPr>
        <w:pStyle w:val="Heading2"/>
      </w:pPr>
      <w:r>
        <w:t xml:space="preserve">References (Illustrative)</w:t>
      </w:r>
    </w:p>
    <w:p>
      <w:pPr>
        <w:pStyle w:val="FirstParagraph"/>
      </w:pPr>
      <w:r>
        <w:t xml:space="preserve">Indonesian Institute of Accountants (IAI). (2023). *Annual Report on Accounting Profession in Indonesia*. Jakarta.</w:t>
      </w:r>
      <w:r>
        <w:br/>
      </w:r>
      <w:r>
        <w:t xml:space="preserve">Ministry of Finance, Republic of Indonesia. (2021). *Peraturan Menteri Keuangan No. 193/PMK.03/2018: Perubahan Atas PMK No. 65/PMK.03/2014 tentang Standar Akuntansi Keuangan*.</w:t>
      </w:r>
      <w:r>
        <w:br/>
      </w:r>
      <w:r>
        <w:t xml:space="preserve">PwC Indonesia. (2024). *Indonesia Economic Outlook &amp; Tax Trends: Focus on Jakarta Business Environment*.</w:t>
      </w:r>
      <w:r>
        <w:br/>
      </w:r>
      <w:r>
        <w:t xml:space="preserve">World Bank Group. (2023). *Doing Business in Indonesia: Jakarta as a Key Financial Hub Analysis*.</w:t>
      </w:r>
    </w:p>
    <w:bookmarkEnd w:id="26"/>
    <w:p>
      <w:pPr>
        <w:pStyle w:val="BodyText"/>
      </w:pPr>
      <w:r>
        <w:rPr>
          <w:iCs/>
          <w:i/>
        </w:rPr>
        <w:t xml:space="preserve">This Dissertation constitutes a conceptual analysis of the Accountant's evolving role within Indonesia Jakarta, emphasizing strategic relevance over transactional function. Word Count: 847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Accountant in Indonesia Jakarta's Economic Ecosystem</dc:title>
  <dc:creator/>
  <dc:language>en</dc:language>
  <cp:keywords/>
  <dcterms:created xsi:type="dcterms:W3CDTF">2026-07-20T00:20:45Z</dcterms:created>
  <dcterms:modified xsi:type="dcterms:W3CDTF">2026-07-20T00:20:45Z</dcterms:modified>
</cp:coreProperties>
</file>

<file path=docProps/custom.xml><?xml version="1.0" encoding="utf-8"?>
<Properties xmlns="http://schemas.openxmlformats.org/officeDocument/2006/custom-properties" xmlns:vt="http://schemas.openxmlformats.org/officeDocument/2006/docPropsVTypes"/>
</file>