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Economic</w:t>
      </w:r>
      <w:r>
        <w:t xml:space="preserve"> </w:t>
      </w:r>
      <w:r>
        <w:t xml:space="preserve">Landscape</w:t>
      </w:r>
    </w:p>
    <w:bookmarkStart w:id="25" w:name="Xa3ef249edf25205f7d3f8966fae90c99da38612"/>
    <w:p>
      <w:pPr>
        <w:pStyle w:val="Heading1"/>
      </w:pPr>
      <w:r>
        <w:t xml:space="preserve">Dissertation: The Evolving Role of the Accountant in Israel Tel Aviv's Dynamic Economic Ecosystem</w:t>
      </w:r>
    </w:p>
    <w:p>
      <w:pPr>
        <w:pStyle w:val="FirstParagraph"/>
      </w:pPr>
      <w:r>
        <w:t xml:space="preserve">This academic Dissertation examines the critical and transforming role of the professional Accountant within the high-velocity business environment of Israel Tel Aviv. As one of the world’s most vibrant startup hubs and a major financial center for the Middle East, Tel Aviv demands exceptional accounting expertise that transcends traditional bookkeeping. This study argues that in Israel Tel Aviv, where innovation drives economic growth and complex cross-border transactions are commonplace, the modern Accountant has evolved into a strategic business partner essential for sustainable success.</w:t>
      </w:r>
    </w:p>
    <w:bookmarkStart w:id="20" w:name="X4aac147c505508742e0ea4d6a5dd0ad52fdd7ef"/>
    <w:p>
      <w:pPr>
        <w:pStyle w:val="Heading2"/>
      </w:pPr>
      <w:r>
        <w:t xml:space="preserve">The Strategic Imperative of the Accountant in Israel Tel Aviv</w:t>
      </w:r>
    </w:p>
    <w:p>
      <w:pPr>
        <w:pStyle w:val="FirstParagraph"/>
      </w:pPr>
      <w:r>
        <w:t xml:space="preserve">Israel Tel Aviv is not merely a city; it is the epicenter of technological and financial innovation within Israel. Home to over 1,000 startups, numerous multinational R&amp;D centers, and a thriving venture capital ecosystem, the economic landscape presents unique challenges for financial management. The Accountant operating in this environment must navigate Israel's intricate tax code (including the influential R&amp;D Tax Credit), stringent regulatory frameworks like those from the Israeli Securities Authority (ISA), and increasingly complex international compliance needs. This Dissertation posits that in Israel Tel Aviv, an Accountant is no longer confined to ledger maintenance but is actively engaged in risk mitigation, strategic financial planning, and enabling rapid business scaling – all vital for the city's competitive edge.</w:t>
      </w:r>
    </w:p>
    <w:bookmarkEnd w:id="20"/>
    <w:bookmarkStart w:id="21" w:name="Xf818d51ddb2add3999669d8051638de15a04c32"/>
    <w:p>
      <w:pPr>
        <w:pStyle w:val="Heading2"/>
      </w:pPr>
      <w:r>
        <w:t xml:space="preserve">Key Challenges Facing the Accountant in Israel Tel Aviv</w:t>
      </w:r>
    </w:p>
    <w:p>
      <w:pPr>
        <w:pStyle w:val="FirstParagraph"/>
      </w:pPr>
      <w:r>
        <w:t xml:space="preserve">The contemporary Accountant within Israel Tel Aviv grapples with several distinct challenges. Firstly, the pace of regulatory change is relentless; updates to VAT laws, transfer pricing guidelines (especially crucial for multinational tech companies), and emerging ESG (Environmental, Social, Governance) reporting requirements demand constant vigilance. Secondly, the sheer volume and complexity of transactions in a high-growth startup ecosystem – involving equity financing rounds, option grants, international IP licensing – require specialized accounting knowledge often beyond standard GAAP application. Thirdly, the intense competition for talent necessitates that Accountants within Israel Tel Aviv possess not only technical proficiency but also exceptional communication skills to bridge financial data with non-financial stakeholders in diverse cultural settings. This Dissertation underscores that mastering these challenges is fundamental to the Accountant's value proposition in Israel Tel Aviv.</w:t>
      </w:r>
    </w:p>
    <w:bookmarkEnd w:id="21"/>
    <w:bookmarkStart w:id="22" w:name="X93d30c6f374418c14a82cf56eebbdf9a25bec27"/>
    <w:p>
      <w:pPr>
        <w:pStyle w:val="Heading2"/>
      </w:pPr>
      <w:r>
        <w:t xml:space="preserve">Evolving Skillsets: Beyond Numbers in Israel Tel Aviv</w:t>
      </w:r>
    </w:p>
    <w:p>
      <w:pPr>
        <w:pStyle w:val="FirstParagraph"/>
      </w:pPr>
      <w:r>
        <w:t xml:space="preserve">This Dissertation identifies a significant shift in required competencies for the Accountant operating successfully within Israel Tel Aviv. While foundational accounting principles remain paramount, the modern professional must integrate advanced analytical capabilities. Proficiency in financial modeling for venture capital scenarios, understanding of complex equity structures (like SAFEs and convertible notes), and fluency with digital accounting platforms (such as QuickBooks Online, Xero, or specialized Israeli fintech solutions) are now standard expectations. Furthermore, the Accountant in Israel Tel Aviv must demonstrate cultural intelligence to effectively collaborate within diverse teams and navigate Israel's unique business culture. Crucially, data literacy is non-negotiable; the ability to translate raw financial data into actionable insights for founders and executives is what elevates the role from transactional to strategic within this specific Israeli context. This evolution defines the Accountant of today in Tel Aviv.</w:t>
      </w:r>
    </w:p>
    <w:bookmarkEnd w:id="22"/>
    <w:bookmarkStart w:id="23" w:name="X47ee1599fe291a2f0a5870d9e1db556caeab116"/>
    <w:p>
      <w:pPr>
        <w:pStyle w:val="Heading2"/>
      </w:pPr>
      <w:r>
        <w:t xml:space="preserve">The Future Trajectory: AI, Sustainability, and Israel's Global Integration</w:t>
      </w:r>
    </w:p>
    <w:p>
      <w:pPr>
        <w:pStyle w:val="FirstParagraph"/>
      </w:pPr>
      <w:r>
        <w:t xml:space="preserve">Looking ahead, this Dissertation anticipates that the Accountant's role in Israel Tel Aviv will be profoundly shaped by three trends. Firstly, Artificial Intelligence (AI) and automation will continue to streamline routine tasks like reconciliations and report generation; however, this frees the Accountant to focus even more on high-value activities like predictive financial analysis, fraud detection analytics, and strategic advisory. Secondly, global ESG reporting standards are gaining traction in Israel Tel Aviv's investment community; Accountants will be pivotal in establishing credible sustainability metrics for companies seeking international funding. Thirdly, as Israel strengthens its economic ties with the EU and Asia through Free Trade Agreements (FTAs), Accountants must become adept at navigating diverse international accounting standards (IFRS vs. US GAAP) and cross-border tax implications. Successfully managing these facets will cement the Accountant's position as an indispensable asset within Israel Tel Aviv's business fabric.</w:t>
      </w:r>
    </w:p>
    <w:bookmarkEnd w:id="23"/>
    <w:bookmarkStart w:id="24" w:name="X4bde484fbd7757889e77c51af3d215d57c79405"/>
    <w:p>
      <w:pPr>
        <w:pStyle w:val="Heading2"/>
      </w:pPr>
      <w:r>
        <w:t xml:space="preserve">Conclusion: The Accountant as Catalyst in Israel Tel Aviv</w:t>
      </w:r>
    </w:p>
    <w:p>
      <w:pPr>
        <w:pStyle w:val="FirstParagraph"/>
      </w:pPr>
      <w:r>
        <w:t xml:space="preserve">This Dissertation concludes that the Accountant in Israel Tel Aviv has transcended traditional boundaries to become a strategic catalyst for business growth and resilience. Within the unique, fast-paced economic engine of Israel Tel Aviv, the modern Accountant is not merely a keeper of financial records but an active participant in driving innovation, ensuring regulatory compliance across complex landscapes, and providing the data-driven insights essential for informed decision-making. The challenges – regulatory dynamism, transactional complexity, global integration – demand a new breed of professional equipped with technical mastery and strategic acumen. As Israel Tel Aviv continues to solidify its status as a global tech leader, the critical importance of the highly skilled Accountant cannot be overstated. This Dissertation affirms that investing in the continuous development and strategic positioning of Accountants is not optional for businesses in Israel Tel Aviv; it is fundamental to thriving in one of the world's most competitive and exciting economic hubs. The future success story of countless enterprises operating within Israel Tel Aviv will be intrinsically linked to the evolving capabilities and strategic contributions of their Accountant.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Israel Tel Aviv's Economic Landscape</dc:title>
  <dc:creator/>
  <dc:language>en</dc:language>
  <cp:keywords/>
  <dcterms:created xsi:type="dcterms:W3CDTF">2026-07-20T18:03:28Z</dcterms:created>
  <dcterms:modified xsi:type="dcterms:W3CDTF">2026-07-20T18:03:28Z</dcterms:modified>
</cp:coreProperties>
</file>

<file path=docProps/custom.xml><?xml version="1.0" encoding="utf-8"?>
<Properties xmlns="http://schemas.openxmlformats.org/officeDocument/2006/custom-properties" xmlns:vt="http://schemas.openxmlformats.org/officeDocument/2006/docPropsVTypes"/>
</file>