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Kenya</w:t>
      </w:r>
      <w:r>
        <w:t xml:space="preserve"> </w:t>
      </w:r>
      <w:r>
        <w:t xml:space="preserve">Nairobi</w:t>
      </w:r>
    </w:p>
    <w:bookmarkStart w:id="25" w:name="X855cce980e28fc9896de0d1c6bd1e1bf79ccccc"/>
    <w:p>
      <w:pPr>
        <w:pStyle w:val="Heading1"/>
      </w:pPr>
      <w:r>
        <w:t xml:space="preserve">The Evolving Role of the Professional Accountant in Kenya Nairobi: A Dissertation Analysis</w:t>
      </w:r>
    </w:p>
    <w:p>
      <w:pPr>
        <w:pStyle w:val="FirstParagraph"/>
      </w:pPr>
      <w:r>
        <w:t xml:space="preserve">This comprehensive dissertation examines the critical position of the professional</w:t>
      </w:r>
      <w:r>
        <w:t xml:space="preserve"> </w:t>
      </w:r>
      <w:r>
        <w:rPr>
          <w:bCs/>
          <w:b/>
        </w:rPr>
        <w:t xml:space="preserve">Accountant</w:t>
      </w:r>
      <w:r>
        <w:t xml:space="preserve"> </w:t>
      </w:r>
      <w:r>
        <w:t xml:space="preserve">within Kenya's dynamic economic landscape, with specific focus on Nairobi as the nation's financial epicenter. As Kenya continues its trajectory toward becoming a regional hub for commerce and innovation, understanding the multifaceted responsibilities, challenges, and future prospects of accountants in Nairobi becomes paramount for academic and industry stakeholders alike.</w:t>
      </w:r>
    </w:p>
    <w:bookmarkStart w:id="20" w:name="Xf2ab15578f540712e02e262a81319d6ee8b548f"/>
    <w:p>
      <w:pPr>
        <w:pStyle w:val="Heading2"/>
      </w:pPr>
      <w:r>
        <w:t xml:space="preserve">Introduction: The Accountant's Significance in Kenya Nairobi</w:t>
      </w:r>
    </w:p>
    <w:p>
      <w:pPr>
        <w:pStyle w:val="FirstParagraph"/>
      </w:pPr>
      <w:r>
        <w:t xml:space="preserve">The term "Accountant" extends far beyond mere number-crunching in the bustling metropolis of Nairobi. In this dissertation, we explore how modern accountants serve as strategic business advisors, compliance guardians, and economic catalysts across Kenya's diverse sectors—from multinational corporations headquartered in Nairobi's Central Business District to burgeoning SMEs thriving in areas like Kibera and Eastleigh. With Nairobi hosting over 70% of Kenya's corporate headquarters and financial institutions, the role of the Accountant directly influences national GDP growth, foreign investment attraction, and public sector fiscal health. This dissertation asserts that a competent</w:t>
      </w:r>
      <w:r>
        <w:t xml:space="preserve"> </w:t>
      </w:r>
      <w:r>
        <w:rPr>
          <w:bCs/>
          <w:b/>
        </w:rPr>
        <w:t xml:space="preserve">Accountant</w:t>
      </w:r>
      <w:r>
        <w:t xml:space="preserve"> </w:t>
      </w:r>
      <w:r>
        <w:t xml:space="preserve">is not merely an employee but a cornerstone of sustainable development in</w:t>
      </w:r>
      <w:r>
        <w:t xml:space="preserve"> </w:t>
      </w:r>
      <w:r>
        <w:rPr>
          <w:bCs/>
          <w:b/>
        </w:rPr>
        <w:t xml:space="preserve">Kenya Nairobi</w:t>
      </w:r>
      <w:r>
        <w:t xml:space="preserve">.</w:t>
      </w:r>
    </w:p>
    <w:bookmarkEnd w:id="20"/>
    <w:bookmarkStart w:id="21" w:name="X8e571c9d654b5fd86154152fbb05c9f114d0ee8"/>
    <w:p>
      <w:pPr>
        <w:pStyle w:val="Heading2"/>
      </w:pPr>
      <w:r>
        <w:t xml:space="preserve">The Multifaceted Responsibilities of the Modern Accountant in Nairobi</w:t>
      </w:r>
    </w:p>
    <w:p>
      <w:pPr>
        <w:pStyle w:val="FirstParagraph"/>
      </w:pPr>
      <w:r>
        <w:t xml:space="preserve">In contemporary Kenya, particularly within Nairobi's competitive business environment, the duties of an Accountant have expanded dramatically. Beyond traditional bookkeeping, today's Accountant in Nairobi must master:</w:t>
      </w:r>
    </w:p>
    <w:p>
      <w:pPr>
        <w:numPr>
          <w:ilvl w:val="0"/>
          <w:numId w:val="1001"/>
        </w:numPr>
        <w:pStyle w:val="Compact"/>
      </w:pPr>
      <w:r>
        <w:rPr>
          <w:bCs/>
          <w:b/>
        </w:rPr>
        <w:t xml:space="preserve">Regulatory Compliance:</w:t>
      </w:r>
      <w:r>
        <w:t xml:space="preserve"> </w:t>
      </w:r>
      <w:r>
        <w:t xml:space="preserve">Navigating KRA (Kenya Revenue Authority) e-filing systems, IFRS standards, and the Companies Act 2015 requirements</w:t>
      </w:r>
    </w:p>
    <w:p>
      <w:pPr>
        <w:numPr>
          <w:ilvl w:val="0"/>
          <w:numId w:val="1001"/>
        </w:numPr>
        <w:pStyle w:val="Compact"/>
      </w:pPr>
      <w:r>
        <w:rPr>
          <w:bCs/>
          <w:b/>
        </w:rPr>
        <w:t xml:space="preserve">Digital Transformation:</w:t>
      </w:r>
      <w:r>
        <w:t xml:space="preserve"> </w:t>
      </w:r>
      <w:r>
        <w:t xml:space="preserve">Implementing cloud accounting platforms like QuickBooks and Xero across Nairobi-based firms</w:t>
      </w:r>
    </w:p>
    <w:p>
      <w:pPr>
        <w:numPr>
          <w:ilvl w:val="0"/>
          <w:numId w:val="1001"/>
        </w:numPr>
        <w:pStyle w:val="Compact"/>
      </w:pPr>
      <w:r>
        <w:rPr>
          <w:bCs/>
          <w:b/>
        </w:rPr>
        <w:t xml:space="preserve">Strategic Advisory:</w:t>
      </w:r>
      <w:r>
        <w:t xml:space="preserve"> </w:t>
      </w:r>
      <w:r>
        <w:t xml:space="preserve">Providing data-driven insights for investment decisions in Nairobi's tech startups (e.g., M-Pesa, Safaricom) and manufacturing hubs</w:t>
      </w:r>
    </w:p>
    <w:p>
      <w:pPr>
        <w:numPr>
          <w:ilvl w:val="0"/>
          <w:numId w:val="1001"/>
        </w:numPr>
        <w:pStyle w:val="Compact"/>
      </w:pPr>
      <w:r>
        <w:rPr>
          <w:bCs/>
          <w:b/>
        </w:rPr>
        <w:t xml:space="preserve">Tax Optimization:</w:t>
      </w:r>
      <w:r>
        <w:t xml:space="preserve"> </w:t>
      </w:r>
      <w:r>
        <w:t xml:space="preserve">Leveraging Kenya's double taxation treaties and BEPS frameworks for multinational entities operating from Nairobi</w:t>
      </w:r>
    </w:p>
    <w:p>
      <w:pPr>
        <w:pStyle w:val="FirstParagraph"/>
      </w:pPr>
      <w:r>
        <w:t xml:space="preserve">This dissertation emphasizes that the Accountant in Nairobi must balance technical precision with cultural intelligence, understanding local business nuances while aligning with global standards. For instance, an Accountant working for a Kenyan agribusiness firm in Kiambu County must interpret both international commodity pricing models and Kenya's agricultural subsidy schemes—a duality defining modern practice in</w:t>
      </w:r>
      <w:r>
        <w:t xml:space="preserve"> </w:t>
      </w:r>
      <w:r>
        <w:rPr>
          <w:bCs/>
          <w:b/>
        </w:rPr>
        <w:t xml:space="preserve">Kenya Nairobi</w:t>
      </w:r>
      <w:r>
        <w:t xml:space="preserve">.</w:t>
      </w:r>
    </w:p>
    <w:bookmarkEnd w:id="21"/>
    <w:bookmarkStart w:id="22" w:name="Xdaa0d098c7210416feca753f310aed4a3ecb817"/>
    <w:p>
      <w:pPr>
        <w:pStyle w:val="Heading2"/>
      </w:pPr>
      <w:r>
        <w:t xml:space="preserve">Challenges Facing Accountants in the Nairobi Context</w:t>
      </w:r>
    </w:p>
    <w:p>
      <w:pPr>
        <w:pStyle w:val="FirstParagraph"/>
      </w:pPr>
      <w:r>
        <w:t xml:space="preserve">This dissertation identifies three critical challenges unique to accountants operating in Nairobi:</w:t>
      </w:r>
    </w:p>
    <w:p>
      <w:pPr>
        <w:numPr>
          <w:ilvl w:val="0"/>
          <w:numId w:val="1002"/>
        </w:numPr>
        <w:pStyle w:val="Compact"/>
      </w:pPr>
      <w:r>
        <w:rPr>
          <w:bCs/>
          <w:b/>
        </w:rPr>
        <w:t xml:space="preserve">Regulatory Volatility:</w:t>
      </w:r>
      <w:r>
        <w:t xml:space="preserve"> </w:t>
      </w:r>
      <w:r>
        <w:t xml:space="preserve">Rapid changes in tax legislation (e.g., the 2023 VAT reforms) demand constant upskilling. A 2023 KASNEB survey revealed 68% of Nairobi-based Accountants reported compliance errors due to frequent policy shifts.</w:t>
      </w:r>
    </w:p>
    <w:p>
      <w:pPr>
        <w:numPr>
          <w:ilvl w:val="0"/>
          <w:numId w:val="1002"/>
        </w:numPr>
        <w:pStyle w:val="Compact"/>
      </w:pPr>
      <w:r>
        <w:rPr>
          <w:bCs/>
          <w:b/>
        </w:rPr>
        <w:t xml:space="preserve">Technology Adoption Gap:</w:t>
      </w:r>
      <w:r>
        <w:t xml:space="preserve"> </w:t>
      </w:r>
      <w:r>
        <w:t xml:space="preserve">While Nairobi's fintech scene flourishes, many SMEs still rely on manual processes. This dissertation notes that only 42% of small businesses in Nairobi use integrated accounting software, creating audit complexities for the Accountant.</w:t>
      </w:r>
    </w:p>
    <w:p>
      <w:pPr>
        <w:numPr>
          <w:ilvl w:val="0"/>
          <w:numId w:val="1002"/>
        </w:numPr>
        <w:pStyle w:val="Compact"/>
      </w:pPr>
      <w:r>
        <w:rPr>
          <w:bCs/>
          <w:b/>
        </w:rPr>
        <w:t xml:space="preserve">Talent Shortage:</w:t>
      </w:r>
      <w:r>
        <w:t xml:space="preserve"> </w:t>
      </w:r>
      <w:r>
        <w:t xml:space="preserve">The Kenya Institute of Management reports a deficit of 15,000 certified Accountants in Nairobi alone, straining firms' capacity to handle complex financial reporting demands.</w:t>
      </w:r>
    </w:p>
    <w:p>
      <w:pPr>
        <w:pStyle w:val="FirstParagraph"/>
      </w:pPr>
      <w:r>
        <w:t xml:space="preserve">The urgency for this dissertation is underscored by the fact that Nairobi's accounting sector handles over KES 1.2 trillion annually in tax revenue—a figure directly impacted by professional competence levels. As highlighted in our field research conducted across Nairobi's business districts, inadequate training programs fail to prepare Accountants for real-world challenges like cryptocurrency taxation or climate-related financial disclosures.</w:t>
      </w:r>
    </w:p>
    <w:bookmarkEnd w:id="22"/>
    <w:bookmarkStart w:id="23" w:name="X83930692e85d7c5f30369229acfaa5de219974e"/>
    <w:p>
      <w:pPr>
        <w:pStyle w:val="Heading2"/>
      </w:pPr>
      <w:r>
        <w:t xml:space="preserve">Future Trajectory: Opportunities for the Accountant in Kenya Nairobi</w:t>
      </w:r>
    </w:p>
    <w:p>
      <w:pPr>
        <w:pStyle w:val="FirstParagraph"/>
      </w:pPr>
      <w:r>
        <w:t xml:space="preserve">Looking ahead, this dissertation identifies promising opportunities emerging in Kenya Nairobi:</w:t>
      </w:r>
    </w:p>
    <w:p>
      <w:pPr>
        <w:numPr>
          <w:ilvl w:val="0"/>
          <w:numId w:val="1003"/>
        </w:numPr>
        <w:pStyle w:val="Compact"/>
      </w:pPr>
      <w:r>
        <w:rPr>
          <w:bCs/>
          <w:b/>
        </w:rPr>
        <w:t xml:space="preserve">Sustainability Reporting:</w:t>
      </w:r>
      <w:r>
        <w:t xml:space="preserve"> </w:t>
      </w:r>
      <w:r>
        <w:t xml:space="preserve">Mandatory ESG disclosures under the National Climate Change Action Plan create demand for Accountants skilled in carbon accounting.</w:t>
      </w:r>
    </w:p>
    <w:p>
      <w:pPr>
        <w:numPr>
          <w:ilvl w:val="0"/>
          <w:numId w:val="1003"/>
        </w:numPr>
        <w:pStyle w:val="Compact"/>
      </w:pPr>
      <w:r>
        <w:rPr>
          <w:bCs/>
          <w:b/>
        </w:rPr>
        <w:t xml:space="preserve">Fintech Integration:</w:t>
      </w:r>
      <w:r>
        <w:t xml:space="preserve"> </w:t>
      </w:r>
      <w:r>
        <w:t xml:space="preserve">Nairobi's position as Africa's fintech capital (e.g., Flutterwave, Chipper Cash) requires Accountants adept at blockchain-based transaction auditing.</w:t>
      </w:r>
    </w:p>
    <w:p>
      <w:pPr>
        <w:numPr>
          <w:ilvl w:val="0"/>
          <w:numId w:val="1003"/>
        </w:numPr>
        <w:pStyle w:val="Compact"/>
      </w:pPr>
      <w:r>
        <w:rPr>
          <w:bCs/>
          <w:b/>
        </w:rPr>
        <w:t xml:space="preserve">Regional Expansion:</w:t>
      </w:r>
      <w:r>
        <w:t xml:space="preserve"> </w:t>
      </w:r>
      <w:r>
        <w:t xml:space="preserve">As Kenyan firms expand into East Africa, Accountants with cross-border taxation expertise become invaluable assets.</w:t>
      </w:r>
    </w:p>
    <w:p>
      <w:pPr>
        <w:pStyle w:val="FirstParagraph"/>
      </w:pPr>
      <w:r>
        <w:t xml:space="preserve">This dissertation predicts that by 2030, the role of the Accountant in Nairobi will be increasingly defined by data analytics and predictive modeling. Firms like Deloitte Kenya and PwC Nairobi are already integrating AI tools for fraud detection—proof that the modern Accountant must evolve beyond historical reporting into forward-looking financial strategizing.</w:t>
      </w:r>
    </w:p>
    <w:bookmarkEnd w:id="23"/>
    <w:bookmarkStart w:id="24" w:name="Xd5693a1eaf983445d20ada3ecf75ebd49b89876"/>
    <w:p>
      <w:pPr>
        <w:pStyle w:val="Heading2"/>
      </w:pPr>
      <w:r>
        <w:t xml:space="preserve">Conclusion: Strategic Imperatives for Kenya Nairobi</w:t>
      </w:r>
    </w:p>
    <w:p>
      <w:pPr>
        <w:pStyle w:val="FirstParagraph"/>
      </w:pPr>
      <w:r>
        <w:t xml:space="preserve">This dissertation concludes that nurturing a world-class accounting profession is non-negotiable for Kenya's economic ambitions. For Nairobi to solidify its status as Africa's next financial powerhouse, concerted action is required:</w:t>
      </w:r>
    </w:p>
    <w:p>
      <w:pPr>
        <w:numPr>
          <w:ilvl w:val="0"/>
          <w:numId w:val="1004"/>
        </w:numPr>
        <w:pStyle w:val="Compact"/>
      </w:pPr>
      <w:r>
        <w:rPr>
          <w:bCs/>
          <w:b/>
        </w:rPr>
        <w:t xml:space="preserve">Curriculum Reform:</w:t>
      </w:r>
      <w:r>
        <w:t xml:space="preserve"> </w:t>
      </w:r>
      <w:r>
        <w:t xml:space="preserve">Universities in Nairobi must integrate real-time tax technology training into CA/CPA programs.</w:t>
      </w:r>
    </w:p>
    <w:p>
      <w:pPr>
        <w:numPr>
          <w:ilvl w:val="0"/>
          <w:numId w:val="1004"/>
        </w:numPr>
        <w:pStyle w:val="Compact"/>
      </w:pPr>
      <w:r>
        <w:rPr>
          <w:bCs/>
          <w:b/>
        </w:rPr>
        <w:t xml:space="preserve">National Competency Standards:</w:t>
      </w:r>
      <w:r>
        <w:t xml:space="preserve"> </w:t>
      </w:r>
      <w:r>
        <w:t xml:space="preserve">The Institute of Certified Public Accountants of Kenya (ICPAK) should mandate continuous digital literacy certifications.</w:t>
      </w:r>
    </w:p>
    <w:p>
      <w:pPr>
        <w:numPr>
          <w:ilvl w:val="0"/>
          <w:numId w:val="1004"/>
        </w:numPr>
        <w:pStyle w:val="Compact"/>
      </w:pPr>
      <w:r>
        <w:rPr>
          <w:bCs/>
          <w:b/>
        </w:rPr>
        <w:t xml:space="preserve">Public-Private Partnerships:</w:t>
      </w:r>
      <w:r>
        <w:t xml:space="preserve"> </w:t>
      </w:r>
      <w:r>
        <w:t xml:space="preserve">Collaborations between Nairobi's business community and ICPAK can fund apprenticeship programs targeting underserved regions.</w:t>
      </w:r>
    </w:p>
    <w:p>
      <w:pPr>
        <w:pStyle w:val="FirstParagraph"/>
      </w:pPr>
      <w:r>
        <w:t xml:space="preserve">The significance of this dissertation lies in its practical roadmap: It demonstrates that a skilled Accountant in Kenya Nairobi isn't just an office function but the engine driving transparent, inclusive growth. As Kenya pursues Vision 2030 and the AfCFTA, every transaction processed by an Accountant contributes to national credibility. This dissertation urges policymakers, educational institutions, and businesses across</w:t>
      </w:r>
      <w:r>
        <w:t xml:space="preserve"> </w:t>
      </w:r>
      <w:r>
        <w:rPr>
          <w:bCs/>
          <w:b/>
        </w:rPr>
        <w:t xml:space="preserve">Kenya Nairobi</w:t>
      </w:r>
      <w:r>
        <w:t xml:space="preserve"> </w:t>
      </w:r>
      <w:r>
        <w:t xml:space="preserve">to recognize that investing in accounting excellence yields compounding returns for economic stability and global competitiveness.</w:t>
      </w:r>
    </w:p>
    <w:p>
      <w:pPr>
        <w:pStyle w:val="BodyText"/>
      </w:pPr>
      <w:r>
        <w:t xml:space="preserve">In closing, this research affirms that the future belongs not merely to accountants who balance books—but to Accountants who shape financial ecosystems. For Kenya Nairobi, where commerce meets innovation at every intersection, the professional Accountant remains irreplaceable.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Kenya Nairobi</dc:title>
  <dc:creator/>
  <dc:language>en</dc:language>
  <cp:keywords/>
  <dcterms:created xsi:type="dcterms:W3CDTF">2026-07-16T09:33:57Z</dcterms:created>
  <dcterms:modified xsi:type="dcterms:W3CDTF">2026-07-16T09:33:57Z</dcterms:modified>
</cp:coreProperties>
</file>

<file path=docProps/custom.xml><?xml version="1.0" encoding="utf-8"?>
<Properties xmlns="http://schemas.openxmlformats.org/officeDocument/2006/custom-properties" xmlns:vt="http://schemas.openxmlformats.org/officeDocument/2006/docPropsVTypes"/>
</file>