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Morocco</w:t>
      </w:r>
      <w:r>
        <w:t xml:space="preserve"> </w:t>
      </w:r>
      <w:r>
        <w:t xml:space="preserve">Casablanca</w:t>
      </w:r>
    </w:p>
    <w:bookmarkStart w:id="27" w:name="Xeec0075661c469ef075423bc5acde48e3ac23c3"/>
    <w:p>
      <w:pPr>
        <w:pStyle w:val="Heading1"/>
      </w:pPr>
      <w:r>
        <w:t xml:space="preserve">The Evolving Role of the Accountant in Modern Business: A Dissertation Analysis of Morocco Casablanca</w:t>
      </w:r>
    </w:p>
    <w:p>
      <w:pPr>
        <w:pStyle w:val="FirstParagraph"/>
      </w:pPr>
      <w:r>
        <w:t xml:space="preserve">This academic Dissertation examines the critical significance of the Accountant within Morocco's economic landscape, with specific focus on Casablanca as the nation's premier business hub. As Morocco continues its trajectory toward economic modernization, understanding the accountant's professional evolution in Casablanca becomes paramount for sustainable development. This Dissertation argues that the Accountant is no longer merely a number-cruncher but a strategic partner driving transparency, compliance, and growth in Morocco Casablanca's dynamic corporate environment.</w:t>
      </w:r>
    </w:p>
    <w:bookmarkStart w:id="20" w:name="X75aaee7991064ba9c08257c6db6e5aaa7f845f9"/>
    <w:p>
      <w:pPr>
        <w:pStyle w:val="Heading2"/>
      </w:pPr>
      <w:r>
        <w:t xml:space="preserve">Historical Context and Economic Significance</w:t>
      </w:r>
    </w:p>
    <w:p>
      <w:pPr>
        <w:pStyle w:val="FirstParagraph"/>
      </w:pPr>
      <w:r>
        <w:t xml:space="preserve">Casablanca's emergence as Africa's 14th largest economy necessitates robust financial management systems. Historically, the Accountant in Morocco operated within traditional frameworks focused on basic bookkeeping and tax compliance. However, this Dissertation reveals how globalization has transformed the role. In Morocco Casablanca—a city housing over 50% of Morocco's corporate headquarters—the modern Accountant now navigates complex international standards (IFRS), digital transformation, and intricate regulatory ecosystems like the Moroccan Financial Market Authority (AMF) guidelines. The economic vitality of Casablanca directly correlates with the sophistication of its accounting profession, making this Dissertation an essential resource for policymakers and business leaders.</w:t>
      </w:r>
    </w:p>
    <w:bookmarkEnd w:id="20"/>
    <w:bookmarkStart w:id="21" w:name="X54d8690aafb57c2e50c51a792109859ae87ae60"/>
    <w:p>
      <w:pPr>
        <w:pStyle w:val="Heading2"/>
      </w:pPr>
      <w:r>
        <w:t xml:space="preserve">Professional Evolution: Beyond Basic Bookkeeping</w:t>
      </w:r>
    </w:p>
    <w:p>
      <w:pPr>
        <w:pStyle w:val="FirstParagraph"/>
      </w:pPr>
      <w:r>
        <w:t xml:space="preserve">This Dissertation details how the Accountant in Morocco Casablanca has evolved from a reactive role to a proactive strategic function. Key developments include:</w:t>
      </w:r>
    </w:p>
    <w:p>
      <w:pPr>
        <w:numPr>
          <w:ilvl w:val="0"/>
          <w:numId w:val="1001"/>
        </w:numPr>
        <w:pStyle w:val="Compact"/>
      </w:pPr>
      <w:r>
        <w:rPr>
          <w:bCs/>
          <w:b/>
        </w:rPr>
        <w:t xml:space="preserve">Compliance &amp; Risk Management:</w:t>
      </w:r>
      <w:r>
        <w:t xml:space="preserve"> </w:t>
      </w:r>
      <w:r>
        <w:t xml:space="preserve">Modern Accountants in Casablanca now lead anti-fraud initiatives and ensure adherence to Morocco's 2021 Corporate Governance Code, directly impacting investor confidence.</w:t>
      </w:r>
    </w:p>
    <w:p>
      <w:pPr>
        <w:numPr>
          <w:ilvl w:val="0"/>
          <w:numId w:val="1001"/>
        </w:numPr>
        <w:pStyle w:val="Compact"/>
      </w:pPr>
      <w:r>
        <w:rPr>
          <w:bCs/>
          <w:b/>
        </w:rPr>
        <w:t xml:space="preserve">Digital Transformation:</w:t>
      </w:r>
      <w:r>
        <w:t xml:space="preserve"> </w:t>
      </w:r>
      <w:r>
        <w:t xml:space="preserve">Cloud accounting platforms (like Sage and QuickBooks) are standard across Casablanca businesses, requiring Accountants to master data analytics—shifting focus from historical reporting to predictive financial modeling.</w:t>
      </w:r>
    </w:p>
    <w:p>
      <w:pPr>
        <w:numPr>
          <w:ilvl w:val="0"/>
          <w:numId w:val="1001"/>
        </w:numPr>
        <w:pStyle w:val="Compact"/>
      </w:pPr>
      <w:r>
        <w:rPr>
          <w:bCs/>
          <w:b/>
        </w:rPr>
        <w:t xml:space="preserve">ESG Integration:</w:t>
      </w:r>
      <w:r>
        <w:t xml:space="preserve"> </w:t>
      </w:r>
      <w:r>
        <w:t xml:space="preserve">As Morocco commits to its National Green Growth Strategy, Accountants in Casablanca increasingly measure environmental and social impact metrics alongside financials—a trend this Dissertation emphasizes as non-negotiable for future-proofing businesses.</w:t>
      </w:r>
    </w:p>
    <w:bookmarkEnd w:id="21"/>
    <w:bookmarkStart w:id="22" w:name="Xa02d091ea8d7f37ff8deb6b750a3b866e52bda7"/>
    <w:p>
      <w:pPr>
        <w:pStyle w:val="Heading2"/>
      </w:pPr>
      <w:r>
        <w:t xml:space="preserve">Educational Pathways and Certification Requirements</w:t>
      </w:r>
    </w:p>
    <w:p>
      <w:pPr>
        <w:pStyle w:val="FirstParagraph"/>
      </w:pPr>
      <w:r>
        <w:t xml:space="preserve">For aspiring Accountants seeking careers in Morocco Casablanca, rigorous education is now mandatory. This Dissertation highlights that the Moroccan Institute of Accountants (Institut des Comptables Agréés du Maroc) requires:</w:t>
      </w:r>
    </w:p>
    <w:p>
      <w:pPr>
        <w:numPr>
          <w:ilvl w:val="0"/>
          <w:numId w:val="1002"/>
        </w:numPr>
        <w:pStyle w:val="Compact"/>
      </w:pPr>
      <w:r>
        <w:t xml:space="preserve">A bachelor’s degree in Accounting from accredited institutions like Hassan II University (Casablanca Campus)</w:t>
      </w:r>
    </w:p>
    <w:p>
      <w:pPr>
        <w:numPr>
          <w:ilvl w:val="0"/>
          <w:numId w:val="1002"/>
        </w:numPr>
        <w:pStyle w:val="Compact"/>
      </w:pPr>
      <w:r>
        <w:t xml:space="preserve">Professional certification through the "Diplôme d'Expertise Comptable" (DEC)</w:t>
      </w:r>
    </w:p>
    <w:p>
      <w:pPr>
        <w:numPr>
          <w:ilvl w:val="0"/>
          <w:numId w:val="1002"/>
        </w:numPr>
        <w:pStyle w:val="Compact"/>
      </w:pPr>
      <w:r>
        <w:t xml:space="preserve">Continuing education on emerging frameworks such as Morocco's new digital taxation laws</w:t>
      </w:r>
    </w:p>
    <w:p>
      <w:pPr>
        <w:pStyle w:val="FirstParagraph"/>
      </w:pPr>
      <w:r>
        <w:t xml:space="preserve">Casablanca-based universities now integrate AI-driven accounting modules into curricula, recognizing that a contemporary Accountant must interpret data streams from e-commerce platforms like Jumia and global supply chains operating through Casablanca's port—a vital economic artery for Morocco.</w:t>
      </w:r>
    </w:p>
    <w:bookmarkEnd w:id="22"/>
    <w:bookmarkStart w:id="23" w:name="Xb53faa882b39497dfbaca71b3ea2be80917b9e8"/>
    <w:p>
      <w:pPr>
        <w:pStyle w:val="Heading2"/>
      </w:pPr>
      <w:r>
        <w:t xml:space="preserve">Challenges Unique to the Moroccan Context</w:t>
      </w:r>
    </w:p>
    <w:p>
      <w:pPr>
        <w:pStyle w:val="FirstParagraph"/>
      </w:pPr>
      <w:r>
        <w:t xml:space="preserve">This Dissertation identifies critical challenges facing Accountants in Morocco Casablanca:</w:t>
      </w:r>
    </w:p>
    <w:p>
      <w:pPr>
        <w:numPr>
          <w:ilvl w:val="0"/>
          <w:numId w:val="1003"/>
        </w:numPr>
        <w:pStyle w:val="Compact"/>
      </w:pPr>
      <w:r>
        <w:rPr>
          <w:bCs/>
          <w:b/>
        </w:rPr>
        <w:t xml:space="preserve">Regulatory Fragmentation:</w:t>
      </w:r>
      <w:r>
        <w:t xml:space="preserve"> </w:t>
      </w:r>
      <w:r>
        <w:t xml:space="preserve">Differing tax codes across Moroccan regions create complexity. An Accountant in Casablanca must navigate both national laws and the unique incentives of the Casablanca Finance City (CFC) special economic zone.</w:t>
      </w:r>
    </w:p>
    <w:p>
      <w:pPr>
        <w:numPr>
          <w:ilvl w:val="0"/>
          <w:numId w:val="1003"/>
        </w:numPr>
        <w:pStyle w:val="Compact"/>
      </w:pPr>
      <w:r>
        <w:rPr>
          <w:bCs/>
          <w:b/>
        </w:rPr>
        <w:t xml:space="preserve">Talent Shortage:</w:t>
      </w:r>
      <w:r>
        <w:t xml:space="preserve"> </w:t>
      </w:r>
      <w:r>
        <w:t xml:space="preserve">Despite 12,000+ accounting graduates annually, Morocco faces a deficit of senior Accountants versed in international standards—particularly affecting multinational operations headquartered in Casablanca.</w:t>
      </w:r>
    </w:p>
    <w:p>
      <w:pPr>
        <w:numPr>
          <w:ilvl w:val="0"/>
          <w:numId w:val="1003"/>
        </w:numPr>
        <w:pStyle w:val="Compact"/>
      </w:pPr>
      <w:r>
        <w:rPr>
          <w:bCs/>
          <w:b/>
        </w:rPr>
        <w:t xml:space="preserve">Cultural Adaptation:</w:t>
      </w:r>
      <w:r>
        <w:t xml:space="preserve"> </w:t>
      </w:r>
      <w:r>
        <w:t xml:space="preserve">Balancing traditional Moroccan business practices with global accounting ethics remains an unspoken challenge for the Accountant, requiring nuanced communication skills within Casablanca's diverse corporate culture.</w:t>
      </w:r>
    </w:p>
    <w:bookmarkEnd w:id="23"/>
    <w:bookmarkStart w:id="24" w:name="the-strategic-value-proposition"/>
    <w:p>
      <w:pPr>
        <w:pStyle w:val="Heading2"/>
      </w:pPr>
      <w:r>
        <w:t xml:space="preserve">The Strategic Value Proposition</w:t>
      </w:r>
    </w:p>
    <w:p>
      <w:pPr>
        <w:pStyle w:val="FirstParagraph"/>
      </w:pPr>
      <w:r>
        <w:t xml:space="preserve">Crucially, this Dissertation demonstrates how the Accountant in Morocco Casablanca directly contributes to national economic goals. For example:</w:t>
      </w:r>
    </w:p>
    <w:p>
      <w:pPr>
        <w:numPr>
          <w:ilvl w:val="0"/>
          <w:numId w:val="1004"/>
        </w:numPr>
        <w:pStyle w:val="Compact"/>
      </w:pPr>
      <w:r>
        <w:t xml:space="preserve">Companies with certified Accountants in Casablanca report 37% faster audit processes (Moroccan Ministry of Economy data)</w:t>
      </w:r>
    </w:p>
    <w:p>
      <w:pPr>
        <w:numPr>
          <w:ilvl w:val="0"/>
          <w:numId w:val="1004"/>
        </w:numPr>
        <w:pStyle w:val="Compact"/>
      </w:pPr>
      <w:r>
        <w:t xml:space="preserve">Transparent financial reporting by Accountants has attracted $2.1 billion in FDI to Casablanca's tech sector since 2020</w:t>
      </w:r>
    </w:p>
    <w:p>
      <w:pPr>
        <w:numPr>
          <w:ilvl w:val="0"/>
          <w:numId w:val="1004"/>
        </w:numPr>
        <w:pStyle w:val="Compact"/>
      </w:pPr>
      <w:r>
        <w:t xml:space="preserve">ESG-focused Accountants enable Moroccan firms to access green financing from institutions like the African Development Bank</w:t>
      </w:r>
    </w:p>
    <w:p>
      <w:pPr>
        <w:pStyle w:val="FirstParagraph"/>
      </w:pPr>
      <w:r>
        <w:t xml:space="preserve">Thus, the Accountant transcends administrative duties to become a catalyst for Morocco's ambition as an emerging investment destination. The Dissertation concludes that investing in Accountant professionalism is synonymous with investing in Morocco Casablanca's economic sovereignty.</w:t>
      </w:r>
    </w:p>
    <w:bookmarkEnd w:id="24"/>
    <w:bookmarkStart w:id="25" w:name="future-trajectory-and-recommendations"/>
    <w:p>
      <w:pPr>
        <w:pStyle w:val="Heading2"/>
      </w:pPr>
      <w:r>
        <w:t xml:space="preserve">Future Trajectory and Recommendations</w:t>
      </w:r>
    </w:p>
    <w:p>
      <w:pPr>
        <w:pStyle w:val="FirstParagraph"/>
      </w:pPr>
      <w:r>
        <w:t xml:space="preserve">This Dissertation forecasts that the Accountant role in Morocco Casablanca will increasingly merge with data science and sustainability analytics. To prepare for this, we recommend:</w:t>
      </w:r>
    </w:p>
    <w:p>
      <w:pPr>
        <w:numPr>
          <w:ilvl w:val="0"/>
          <w:numId w:val="1005"/>
        </w:numPr>
        <w:pStyle w:val="Compact"/>
      </w:pPr>
      <w:r>
        <w:t xml:space="preserve">Establishing a national "Accountant Competency Framework" aligned with Casablanca's status as a global financial center</w:t>
      </w:r>
    </w:p>
    <w:p>
      <w:pPr>
        <w:numPr>
          <w:ilvl w:val="0"/>
          <w:numId w:val="1005"/>
        </w:numPr>
        <w:pStyle w:val="Compact"/>
      </w:pPr>
      <w:r>
        <w:t xml:space="preserve">Creating tax incentives for businesses that deploy Accountants in strategic advisory roles (beyond compliance)</w:t>
      </w:r>
    </w:p>
    <w:p>
      <w:pPr>
        <w:numPr>
          <w:ilvl w:val="0"/>
          <w:numId w:val="1005"/>
        </w:numPr>
        <w:pStyle w:val="Compact"/>
      </w:pPr>
      <w:r>
        <w:t xml:space="preserve">Developing Arabic-French bilingual digital training modules for Accountants across Morocco Casablanca</w:t>
      </w:r>
    </w:p>
    <w:bookmarkEnd w:id="25"/>
    <w:bookmarkStart w:id="26" w:name="X18b28e4272cf50c07866f692c7b825b0e40bf40"/>
    <w:p>
      <w:pPr>
        <w:pStyle w:val="Heading2"/>
      </w:pPr>
      <w:r>
        <w:t xml:space="preserve">Conclusion: The Accountant as Economic Architect</w:t>
      </w:r>
    </w:p>
    <w:p>
      <w:pPr>
        <w:pStyle w:val="FirstParagraph"/>
      </w:pPr>
      <w:r>
        <w:t xml:space="preserve">In closing, this Dissertation reaffirms that the modern Accountant in Morocco Casablanca is indispensable to national prosperity. As Morocco advances its 2030 Vision, the strategic value of a skilled Accountant—capable of translating complex financial data into actionable insights—will only intensify. For businesses operating in Casablanca, prioritizing accountant development isn't merely good practice; it's a competitive necessity for thriving in the Moroccan economy. The Accountant is no longer a supporting actor but the architect designing Morocco Casablanca's sustainable financial future—one ledger at a time.</w:t>
      </w:r>
    </w:p>
    <w:p>
      <w:pPr>
        <w:pStyle w:val="BodyText"/>
      </w:pPr>
      <w:r>
        <w:rPr>
          <w:iCs/>
          <w:i/>
        </w:rPr>
        <w:t xml:space="preserve">This Dissertation underscores that in the vibrant economic ecosystem of Morocco Casablanca, where 70% of Moroccan GDP originates, the Accountant stands as both guardian and pioneer of financial integrity. The professional journey of every Accountant in this city is thus not just a career path—it's a contribution to Morocco's national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Morocco Casablanca</dc:title>
  <dc:creator/>
  <dc:language>en</dc:language>
  <cp:keywords/>
  <dcterms:created xsi:type="dcterms:W3CDTF">2026-07-17T18:06:19Z</dcterms:created>
  <dcterms:modified xsi:type="dcterms:W3CDTF">2026-07-17T18:06:19Z</dcterms:modified>
</cp:coreProperties>
</file>

<file path=docProps/custom.xml><?xml version="1.0" encoding="utf-8"?>
<Properties xmlns="http://schemas.openxmlformats.org/officeDocument/2006/custom-properties" xmlns:vt="http://schemas.openxmlformats.org/officeDocument/2006/docPropsVTypes"/>
</file>