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Advancing</w:t>
      </w:r>
      <w:r>
        <w:t xml:space="preserve"> </w:t>
      </w:r>
      <w:r>
        <w:t xml:space="preserve">Economic</w:t>
      </w:r>
      <w:r>
        <w:t xml:space="preserve"> </w:t>
      </w:r>
      <w:r>
        <w:t xml:space="preserve">Transformation:</w:t>
      </w:r>
      <w:r>
        <w:t xml:space="preserve"> </w:t>
      </w:r>
      <w:r>
        <w:t xml:space="preserve">A</w:t>
      </w:r>
      <w:r>
        <w:t xml:space="preserve"> </w:t>
      </w:r>
      <w:r>
        <w:t xml:space="preserve">Focus</w:t>
      </w:r>
      <w:r>
        <w:t xml:space="preserve"> </w:t>
      </w:r>
      <w:r>
        <w:t xml:space="preserve">on</w:t>
      </w:r>
      <w:r>
        <w:t xml:space="preserve"> </w:t>
      </w:r>
      <w:r>
        <w:t xml:space="preserve">Saudi</w:t>
      </w:r>
      <w:r>
        <w:t xml:space="preserve"> </w:t>
      </w:r>
      <w:r>
        <w:t xml:space="preserve">Arabia</w:t>
      </w:r>
      <w:r>
        <w:t xml:space="preserve"> </w:t>
      </w:r>
      <w:r>
        <w:t xml:space="preserve">Jeddah</w:t>
      </w:r>
    </w:p>
    <w:bookmarkStart w:id="24" w:name="Xd3df03dcc0958e115d2279dd010ac5b18b98b40"/>
    <w:p>
      <w:pPr>
        <w:pStyle w:val="Heading1"/>
      </w:pPr>
      <w:r>
        <w:t xml:space="preserve">A Dissertation on the Evolving Role of Accountants in Advancing Economic Transformation: A Focus on Saudi Arabia Jeddah</w:t>
      </w:r>
    </w:p>
    <w:p>
      <w:pPr>
        <w:pStyle w:val="FirstParagraph"/>
      </w:pPr>
      <w:r>
        <w:t xml:space="preserve">This dissertation critically examines the pivotal role of the</w:t>
      </w:r>
      <w:r>
        <w:t xml:space="preserve"> </w:t>
      </w:r>
      <w:r>
        <w:rPr>
          <w:bCs/>
          <w:b/>
        </w:rPr>
        <w:t xml:space="preserve">Accountant</w:t>
      </w:r>
      <w:r>
        <w:t xml:space="preserve"> </w:t>
      </w:r>
      <w:r>
        <w:t xml:space="preserve">within the dynamic economic landscape of</w:t>
      </w:r>
      <w:r>
        <w:t xml:space="preserve"> </w:t>
      </w:r>
      <w:r>
        <w:rPr>
          <w:bCs/>
          <w:b/>
        </w:rPr>
        <w:t xml:space="preserve">Saudi Arabia Jeddah</w:t>
      </w:r>
      <w:r>
        <w:t xml:space="preserve">, arguing that professional accounting expertise is not merely a compliance function but a strategic catalyst for realizing national vision and local economic prosperity. As Saudi Arabia accelerates its transformation under Vision 2030, Jeddah, as the Kingdom's primary commercial gateway and second-largest city, stands at the epicenter of this shift. This</w:t>
      </w:r>
      <w:r>
        <w:t xml:space="preserve"> </w:t>
      </w:r>
      <w:r>
        <w:rPr>
          <w:bCs/>
          <w:b/>
        </w:rPr>
        <w:t xml:space="preserve">Dissertation</w:t>
      </w:r>
      <w:r>
        <w:t xml:space="preserve"> </w:t>
      </w:r>
      <w:r>
        <w:t xml:space="preserve">posits that the modern</w:t>
      </w:r>
      <w:r>
        <w:t xml:space="preserve"> </w:t>
      </w:r>
      <w:r>
        <w:rPr>
          <w:bCs/>
          <w:b/>
        </w:rPr>
        <w:t xml:space="preserve">Accountant</w:t>
      </w:r>
      <w:r>
        <w:t xml:space="preserve">, operating within the unique regulatory and cultural context of</w:t>
      </w:r>
      <w:r>
        <w:t xml:space="preserve"> </w:t>
      </w:r>
      <w:r>
        <w:rPr>
          <w:bCs/>
          <w:b/>
        </w:rPr>
        <w:t xml:space="preserve">Saudi Arabia Jeddah</w:t>
      </w:r>
      <w:r>
        <w:t xml:space="preserve">, is indispensable for navigating complex financial ecosystems, driving transparency, and enabling sustainable growth in a rapidly evolving market.</w:t>
      </w:r>
    </w:p>
    <w:bookmarkStart w:id="20" w:name="Xb1e4a50a2a3a50ef8f054f7e141fca5a2836d60"/>
    <w:p>
      <w:pPr>
        <w:pStyle w:val="Heading2"/>
      </w:pPr>
      <w:r>
        <w:t xml:space="preserve">The Strategic Imperative of Accountants in Saudi Arabia Jeddah's Economic Ecosystem</w:t>
      </w:r>
    </w:p>
    <w:p>
      <w:pPr>
        <w:pStyle w:val="FirstParagraph"/>
      </w:pPr>
      <w:r>
        <w:t xml:space="preserve">Jeddah’s significance as a global trade hub and burgeoning center for finance, tourism, and logistics places immense pressure on financial management systems. The</w:t>
      </w:r>
      <w:r>
        <w:t xml:space="preserve"> </w:t>
      </w:r>
      <w:r>
        <w:rPr>
          <w:bCs/>
          <w:b/>
        </w:rPr>
        <w:t xml:space="preserve">Accountant</w:t>
      </w:r>
      <w:r>
        <w:t xml:space="preserve"> </w:t>
      </w:r>
      <w:r>
        <w:t xml:space="preserve">in this context transcends traditional bookkeeping; they are strategic advisors integral to corporate governance and risk management for multinational corporations (MNCs) establishing regional headquarters in Jeddah, alongside a vast network of domestic SMEs. This role is amplified by the Kingdom’s stringent regulatory environment, including the adoption of Saudi Accounting Standards (SAS) aligned with International Financial Reporting Standards (IFRS), mandatory Zakat compliance, and evolving tax regulations under the General Authority for Zakat and Tax (GAZT). A</w:t>
      </w:r>
      <w:r>
        <w:t xml:space="preserve"> </w:t>
      </w:r>
      <w:r>
        <w:rPr>
          <w:bCs/>
          <w:b/>
        </w:rPr>
        <w:t xml:space="preserve">Dissertation</w:t>
      </w:r>
      <w:r>
        <w:t xml:space="preserve"> </w:t>
      </w:r>
      <w:r>
        <w:t xml:space="preserve">focusing on</w:t>
      </w:r>
      <w:r>
        <w:t xml:space="preserve"> </w:t>
      </w:r>
      <w:r>
        <w:rPr>
          <w:bCs/>
          <w:b/>
        </w:rPr>
        <w:t xml:space="preserve">Saudi Arabia Jeddah</w:t>
      </w:r>
      <w:r>
        <w:t xml:space="preserve"> </w:t>
      </w:r>
      <w:r>
        <w:t xml:space="preserve">reveals that successful Accountants must master these local nuances while possessing global financial acumen to serve clients operating across diverse sectors—from port logistics and real estate development to hospitality and technology ventures prevalent in the city.</w:t>
      </w:r>
    </w:p>
    <w:bookmarkEnd w:id="20"/>
    <w:bookmarkStart w:id="21" w:name="Xc108b08a5bc47c38b18d6776aca1d2aa03ceee3"/>
    <w:p>
      <w:pPr>
        <w:pStyle w:val="Heading2"/>
      </w:pPr>
      <w:r>
        <w:t xml:space="preserve">Vision 2030: Reshaping the Accountant's Role in Jeddah</w:t>
      </w:r>
    </w:p>
    <w:p>
      <w:pPr>
        <w:pStyle w:val="FirstParagraph"/>
      </w:pPr>
      <w:r>
        <w:t xml:space="preserve">Vision 2030’s ambitious goals of economic diversification, foreign investment attraction, and digital transformation directly reshape the</w:t>
      </w:r>
      <w:r>
        <w:t xml:space="preserve"> </w:t>
      </w:r>
      <w:r>
        <w:rPr>
          <w:bCs/>
          <w:b/>
        </w:rPr>
        <w:t xml:space="preserve">Accountant</w:t>
      </w:r>
      <w:r>
        <w:t xml:space="preserve">'s responsibilities in</w:t>
      </w:r>
      <w:r>
        <w:t xml:space="preserve"> </w:t>
      </w:r>
      <w:r>
        <w:rPr>
          <w:bCs/>
          <w:b/>
        </w:rPr>
        <w:t xml:space="preserve">Saudi Arabia Jeddah</w:t>
      </w:r>
      <w:r>
        <w:t xml:space="preserve">. The influx of large-scale projects like Red Sea Project and Qiddiya necessitates Accountants proficient in complex project finance, sustainability reporting (aligned with Saudi Green Initiative), and ESG (Environmental, Social, Governance) integration. This</w:t>
      </w:r>
      <w:r>
        <w:t xml:space="preserve"> </w:t>
      </w:r>
      <w:r>
        <w:rPr>
          <w:bCs/>
          <w:b/>
        </w:rPr>
        <w:t xml:space="preserve">Dissertation</w:t>
      </w:r>
      <w:r>
        <w:t xml:space="preserve"> </w:t>
      </w:r>
      <w:r>
        <w:t xml:space="preserve">analyzes case studies from major Jeddah-based firms demonstrating how Accountants now actively participate in strategic planning sessions, assessing the financial viability of diversification initiatives beyond oil dependency. Furthermore, the rapid adoption of digital tools such as AI-driven analytics and blockchain for supply chain transparency demands that the contemporary</w:t>
      </w:r>
      <w:r>
        <w:t xml:space="preserve"> </w:t>
      </w:r>
      <w:r>
        <w:rPr>
          <w:bCs/>
          <w:b/>
        </w:rPr>
        <w:t xml:space="preserve">Accountant</w:t>
      </w:r>
      <w:r>
        <w:t xml:space="preserve"> </w:t>
      </w:r>
      <w:r>
        <w:t xml:space="preserve">in</w:t>
      </w:r>
      <w:r>
        <w:t xml:space="preserve"> </w:t>
      </w:r>
      <w:r>
        <w:rPr>
          <w:bCs/>
          <w:b/>
        </w:rPr>
        <w:t xml:space="preserve">Saudi Arabia Jeddah</w:t>
      </w:r>
      <w:r>
        <w:t xml:space="preserve"> </w:t>
      </w:r>
      <w:r>
        <w:t xml:space="preserve">possesses continuous learning agility. The Kingdom’s push for a 'Knowledge Economy' elevates the Accountant from a data processor to a strategic decision-making partner, particularly crucial as Jeddah transitions from its historical role as an import-export port to a diversified financial and innovation center.</w:t>
      </w:r>
    </w:p>
    <w:bookmarkEnd w:id="21"/>
    <w:bookmarkStart w:id="22" w:name="Xeadb6609adfe94292f43de51be8059ded1e8844"/>
    <w:p>
      <w:pPr>
        <w:pStyle w:val="Heading2"/>
      </w:pPr>
      <w:r>
        <w:t xml:space="preserve">Challenges and Opportunities for Accountants in Saudi Arabia Jeddah</w:t>
      </w:r>
    </w:p>
    <w:p>
      <w:pPr>
        <w:pStyle w:val="FirstParagraph"/>
      </w:pPr>
      <w:r>
        <w:t xml:space="preserve">Despite the opportunities, the</w:t>
      </w:r>
      <w:r>
        <w:t xml:space="preserve"> </w:t>
      </w:r>
      <w:r>
        <w:rPr>
          <w:bCs/>
          <w:b/>
        </w:rPr>
        <w:t xml:space="preserve">Accountant</w:t>
      </w:r>
      <w:r>
        <w:t xml:space="preserve"> </w:t>
      </w:r>
      <w:r>
        <w:t xml:space="preserve">operating within</w:t>
      </w:r>
      <w:r>
        <w:t xml:space="preserve"> </w:t>
      </w:r>
      <w:r>
        <w:rPr>
          <w:bCs/>
          <w:b/>
        </w:rPr>
        <w:t xml:space="preserve">Saudi Arabia Jeddah</w:t>
      </w:r>
      <w:r>
        <w:t xml:space="preserve"> </w:t>
      </w:r>
      <w:r>
        <w:t xml:space="preserve">faces distinct challenges requiring nuanced solutions. Cultural adaptation remains paramount; understanding local business etiquette, hierarchical structures common in Saudi enterprises, and integrating Islamic finance principles (such as Sukuk compliance) into financial reporting is non-negotiable. This</w:t>
      </w:r>
      <w:r>
        <w:t xml:space="preserve"> </w:t>
      </w:r>
      <w:r>
        <w:rPr>
          <w:bCs/>
          <w:b/>
        </w:rPr>
        <w:t xml:space="preserve">Dissertation</w:t>
      </w:r>
      <w:r>
        <w:t xml:space="preserve"> </w:t>
      </w:r>
      <w:r>
        <w:t xml:space="preserve">highlights a significant gap: while foreign Accountants bring international expertise, there is an urgent need for locally trained professionals deeply versed in both global standards and Saudi-specific regulations to reduce reliance on expatriate talent. Additionally, the fast-paced regulatory changes under Vision 2030 demand exceptional adaptability. Tax reforms, like the introduction of Value Added Tax (VAT) at 15% and its frequent amendments, require Accountants to be perpetual learners. However, these challenges are also profound opportunities: Jeddah’s burgeoning fintech sector offers Accountants avenues to pioneer innovative financial solutions tailored for the Saudi market, from digital Zakat platforms to AI-based fraud detection systems specific to the local economy.</w:t>
      </w:r>
    </w:p>
    <w:bookmarkEnd w:id="22"/>
    <w:bookmarkStart w:id="23" w:name="X2485dcf58fb838717f8c4f4279a946ecff517f0"/>
    <w:p>
      <w:pPr>
        <w:pStyle w:val="Heading2"/>
      </w:pPr>
      <w:r>
        <w:t xml:space="preserve">Conclusion: The Future Trajectory of Accounting in Saudi Arabia Jeddah</w:t>
      </w:r>
    </w:p>
    <w:p>
      <w:pPr>
        <w:pStyle w:val="FirstParagraph"/>
      </w:pPr>
      <w:r>
        <w:t xml:space="preserve">This</w:t>
      </w:r>
      <w:r>
        <w:t xml:space="preserve"> </w:t>
      </w:r>
      <w:r>
        <w:rPr>
          <w:bCs/>
          <w:b/>
        </w:rPr>
        <w:t xml:space="preserve">Dissertation</w:t>
      </w:r>
      <w:r>
        <w:t xml:space="preserve"> </w:t>
      </w:r>
      <w:r>
        <w:t xml:space="preserve">unequivocally establishes that the role of the</w:t>
      </w:r>
      <w:r>
        <w:t xml:space="preserve"> </w:t>
      </w:r>
      <w:r>
        <w:rPr>
          <w:bCs/>
          <w:b/>
        </w:rPr>
        <w:t xml:space="preserve">Accountant</w:t>
      </w:r>
      <w:r>
        <w:t xml:space="preserve"> </w:t>
      </w:r>
      <w:r>
        <w:t xml:space="preserve">is central to unlocking Jeddah’s potential as a leading economic driver within</w:t>
      </w:r>
      <w:r>
        <w:t xml:space="preserve"> </w:t>
      </w:r>
      <w:r>
        <w:rPr>
          <w:bCs/>
          <w:b/>
        </w:rPr>
        <w:t xml:space="preserve">Saudi Arabia</w:t>
      </w:r>
      <w:r>
        <w:t xml:space="preserve">. As Vision 2030 reshapes the nation's economic foundation, Accountants in Jeddah are evolving from passive record-keepers into proactive architects of financial strategy and ethical governance. Their expertise is vital for ensuring transparent capital allocation, fostering investor confidence essential for foreign direct investment (FDI), and achieving the Kingdom’s sustainability goals. The future success of</w:t>
      </w:r>
      <w:r>
        <w:t xml:space="preserve"> </w:t>
      </w:r>
      <w:r>
        <w:rPr>
          <w:bCs/>
          <w:b/>
        </w:rPr>
        <w:t xml:space="preserve">Saudi Arabia Jeddah</w:t>
      </w:r>
      <w:r>
        <w:t xml:space="preserve"> </w:t>
      </w:r>
      <w:r>
        <w:t xml:space="preserve">hinges on cultivating a robust pipeline of Accountants who possess not only technical mastery of SAS and IFRS but also deep cultural intelligence, digital fluency, and strategic vision. Institutions like the Saudi Council of Accountants (SCA), Jeddah Chamber of Commerce, and universities in the city must prioritize curricula that bridge local context with global best practices. Ultimately, this</w:t>
      </w:r>
      <w:r>
        <w:t xml:space="preserve"> </w:t>
      </w:r>
      <w:r>
        <w:rPr>
          <w:bCs/>
          <w:b/>
        </w:rPr>
        <w:t xml:space="preserve">Dissertation</w:t>
      </w:r>
      <w:r>
        <w:t xml:space="preserve"> </w:t>
      </w:r>
      <w:r>
        <w:t xml:space="preserve">underscores that empowering the</w:t>
      </w:r>
      <w:r>
        <w:t xml:space="preserve"> </w:t>
      </w:r>
      <w:r>
        <w:rPr>
          <w:bCs/>
          <w:b/>
        </w:rPr>
        <w:t xml:space="preserve">Accountant</w:t>
      </w:r>
      <w:r>
        <w:t xml:space="preserve"> </w:t>
      </w:r>
      <w:r>
        <w:t xml:space="preserve">within the specific milieu of</w:t>
      </w:r>
      <w:r>
        <w:t xml:space="preserve"> </w:t>
      </w:r>
      <w:r>
        <w:rPr>
          <w:bCs/>
          <w:b/>
        </w:rPr>
        <w:t xml:space="preserve">Saudi Arabia Jeddah</w:t>
      </w:r>
      <w:r>
        <w:t xml:space="preserve"> </w:t>
      </w:r>
      <w:r>
        <w:t xml:space="preserve">is not merely beneficial—it is a strategic necessity for achieving a resilient, diversified, and globally competitive national economy. The Accountant’s journey in Jeddah exemplifies the broader transformation taking place across Saudi Arabia: a move towards precision, innovation, and leadership that defines the Kingdom's new economic era.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Accountants in Advancing Economic Transformation: A Focus on Saudi Arabia Jeddah</dc:title>
  <dc:creator/>
  <cp:keywords/>
  <dcterms:created xsi:type="dcterms:W3CDTF">2026-07-20T10:36:03Z</dcterms:created>
  <dcterms:modified xsi:type="dcterms:W3CDTF">2026-07-20T10:36:03Z</dcterms:modified>
</cp:coreProperties>
</file>

<file path=docProps/custom.xml><?xml version="1.0" encoding="utf-8"?>
<Properties xmlns="http://schemas.openxmlformats.org/officeDocument/2006/custom-properties" xmlns:vt="http://schemas.openxmlformats.org/officeDocument/2006/docPropsVTypes"/>
</file>