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Accountant</w:t>
      </w:r>
      <w:r>
        <w:t xml:space="preserve"> </w:t>
      </w:r>
      <w:r>
        <w:t xml:space="preserve">Profession</w:t>
      </w:r>
      <w:r>
        <w:t xml:space="preserve"> </w:t>
      </w:r>
      <w:r>
        <w:t xml:space="preserve">in</w:t>
      </w:r>
      <w:r>
        <w:t xml:space="preserve"> </w:t>
      </w:r>
      <w:r>
        <w:t xml:space="preserve">Senegal</w:t>
      </w:r>
      <w:r>
        <w:t xml:space="preserve"> </w:t>
      </w:r>
      <w:r>
        <w:t xml:space="preserve">Dakar</w:t>
      </w:r>
    </w:p>
    <w:bookmarkStart w:id="26" w:name="Xa1b97f9885b4c8aa77dfb283a0695a2a9c0effc"/>
    <w:p>
      <w:pPr>
        <w:pStyle w:val="Heading1"/>
      </w:pPr>
      <w:r>
        <w:t xml:space="preserve">The Evolving Role of the Accountant in Senegal Dakar: A Critical Analysis for Sustainable Economic Growth</w:t>
      </w:r>
    </w:p>
    <w:p>
      <w:pPr>
        <w:pStyle w:val="FirstParagraph"/>
      </w:pPr>
      <w:r>
        <w:rPr>
          <w:bCs/>
          <w:b/>
        </w:rPr>
        <w:t xml:space="preserve">Abstract:</w:t>
      </w:r>
      <w:r>
        <w:t xml:space="preserve"> </w:t>
      </w:r>
      <w:r>
        <w:t xml:space="preserve">This dissertation examines the indispensable role of the accountant within Senegal Dakar's rapidly transforming economic landscape. As Africa’s 5th largest economy, Senegal’s capital city, Dakar, serves as a critical hub for commerce and finance across West Africa. This study investigates how modern accountants navigate regulatory complexities, technological shifts, and SME development demands unique to Senegal Dakar. Through qualitative analysis of stakeholder interviews and institutional reviews, this dissertation establishes that the accountant profession in Senegal Dakar is pivotal to national fiscal integrity, foreign investment attraction, and inclusive growth strategies.</w:t>
      </w:r>
    </w:p>
    <w:bookmarkStart w:id="20" w:name="introduction-dakars-economic-imperative"/>
    <w:p>
      <w:pPr>
        <w:pStyle w:val="Heading2"/>
      </w:pPr>
      <w:r>
        <w:t xml:space="preserve">Introduction: Dakar's Economic Imperative</w:t>
      </w:r>
    </w:p>
    <w:p>
      <w:pPr>
        <w:pStyle w:val="FirstParagraph"/>
      </w:pPr>
      <w:r>
        <w:t xml:space="preserve">Dakar’s status as Senegal’s political and economic epicenter places extraordinary demands on the accounting profession. With over 60% of Senegal’s GDP generated in Dakar, and its strategic location anchoring ECOWAS trade corridors, the accountant is not merely a financial technician but a strategic partner in national development. This dissertation contends that effective accounting practices directly correlate with Senegal Dakar’s ability to achieve SDG targets related to economic growth (SDG 8) and reduced inequality (SDG 10). The evolving responsibilities of the accountant in Senegal Dakar now extend beyond compliance into advisory roles for emerging sectors like renewable energy, digital startups, and agro-processing—sectors driving Dakar’s post-pandemic recovery.</w:t>
      </w:r>
    </w:p>
    <w:bookmarkEnd w:id="20"/>
    <w:bookmarkStart w:id="21" w:name="X61da9471d1ac9a641a16f8d1b79a03e3d85a6f2"/>
    <w:p>
      <w:pPr>
        <w:pStyle w:val="Heading2"/>
      </w:pPr>
      <w:r>
        <w:t xml:space="preserve">Literature Review: Contextualizing the Accountant in West Africa</w:t>
      </w:r>
    </w:p>
    <w:p>
      <w:pPr>
        <w:pStyle w:val="FirstParagraph"/>
      </w:pPr>
      <w:r>
        <w:t xml:space="preserve">Existing literature on African accounting (Nwachukwu et al., 2021) often generalizes practices across the continent. This dissertation specifically addresses Senegal Dakar’s unique context, where French colonial accounting frameworks coexist with ECOWAS harmonization efforts and local customary business practices. Key studies by the International Federation of Accountants (IFAC) highlight that only 45% of Senegalese accountants hold international certifications—significantly below the 68% benchmark for developed economies. This gap, this dissertation argues, directly impacts Dakar’s capacity to attract multinational corporations seeking audit-ready financial systems. Furthermore, Senegal’s adoption of International Financial Reporting Standards (IFRS) since 2018 remains uneven across Dakar’s SME sector, creating compliance challenges that the accountant must resolve.</w:t>
      </w:r>
    </w:p>
    <w:bookmarkEnd w:id="21"/>
    <w:bookmarkStart w:id="22" w:name="methodology-a-dakar-centric-approach"/>
    <w:p>
      <w:pPr>
        <w:pStyle w:val="Heading2"/>
      </w:pPr>
      <w:r>
        <w:t xml:space="preserve">Methodology: A Dakar-Centric Approach</w:t>
      </w:r>
    </w:p>
    <w:p>
      <w:pPr>
        <w:pStyle w:val="FirstParagraph"/>
      </w:pPr>
      <w:r>
        <w:t xml:space="preserve">This dissertation employed a mixed-methods approach centered on Senegal Dakar. Primary data was gathered through semi-structured interviews with 35 professionals—including certified accountants from firms like Deloitte Senegal, CNA (Commission Nationale des Comptables) officials, and SME owners in Dakar’s Plateau district. Secondary analysis included reviewing Senegalese Tax Authority reports (2020-2023) and the National Development Plan (PND 2019-2035). The research methodology specifically targeted Dakar’s microcosm: its informal economy (accounting for 48% of city employment), bustling markets like HLM, and emerging tech hubs in Diamniadio. This localized lens ensures findings remain actionable for the Senegal Dakar context.</w:t>
      </w:r>
    </w:p>
    <w:bookmarkEnd w:id="22"/>
    <w:bookmarkStart w:id="23" w:name="X593817ccfacaec1ef080bda6f91c8dcb05e33da"/>
    <w:p>
      <w:pPr>
        <w:pStyle w:val="Heading2"/>
      </w:pPr>
      <w:r>
        <w:t xml:space="preserve">Key Findings: The Accountant as Economic Catalyst</w:t>
      </w:r>
    </w:p>
    <w:p>
      <w:pPr>
        <w:pStyle w:val="FirstParagraph"/>
      </w:pPr>
      <w:r>
        <w:t xml:space="preserve">Three critical themes emerged from the data:</w:t>
      </w:r>
    </w:p>
    <w:p>
      <w:pPr>
        <w:numPr>
          <w:ilvl w:val="0"/>
          <w:numId w:val="1001"/>
        </w:numPr>
        <w:pStyle w:val="Compact"/>
      </w:pPr>
      <w:r>
        <w:rPr>
          <w:bCs/>
          <w:b/>
        </w:rPr>
        <w:t xml:space="preserve">Technology Adoption Gap:</w:t>
      </w:r>
      <w:r>
        <w:t xml:space="preserve"> </w:t>
      </w:r>
      <w:r>
        <w:t xml:space="preserve">While Dakar’s banking sector leads in fintech (e.g., Wave Money), 78% of small accountants lack access to cloud-based accounting software due to infrastructure costs. This dissertation reveals that certified accountants who implemented tools like QuickBooks or Sage saw a 34% efficiency gain in client service—directly enhancing Dakar’s SME competitiveness.</w:t>
      </w:r>
    </w:p>
    <w:p>
      <w:pPr>
        <w:numPr>
          <w:ilvl w:val="0"/>
          <w:numId w:val="1001"/>
        </w:numPr>
        <w:pStyle w:val="Compact"/>
      </w:pPr>
      <w:r>
        <w:rPr>
          <w:bCs/>
          <w:b/>
        </w:rPr>
        <w:t xml:space="preserve">Regulatory Navigation:</w:t>
      </w:r>
      <w:r>
        <w:t xml:space="preserve"> </w:t>
      </w:r>
      <w:r>
        <w:t xml:space="preserve">Senegal Dakar’s complex tax code (52+ local ordinances beyond national law) requires accountants to act as de facto policy interpreters. An accountant at a Dakar-based construction firm described: "We spend 40% of our time deciphering VAT rules for export projects—this delays client decisions by weeks." This dissertation proposes standardized training modules for the accountant in Senegal Dakar to reduce such inefficiencies.</w:t>
      </w:r>
    </w:p>
    <w:p>
      <w:pPr>
        <w:numPr>
          <w:ilvl w:val="0"/>
          <w:numId w:val="1001"/>
        </w:numPr>
        <w:pStyle w:val="Compact"/>
      </w:pPr>
      <w:r>
        <w:rPr>
          <w:bCs/>
          <w:b/>
        </w:rPr>
        <w:t xml:space="preserve">SME Empowerment:</w:t>
      </w:r>
      <w:r>
        <w:t xml:space="preserve"> </w:t>
      </w:r>
      <w:r>
        <w:t xml:space="preserve">The most transformative role identified was the accountant as SME growth enabler. In a case study of 12 Dakar-based textile exporters, accountants who provided cash flow forecasting and export finance advice increased client revenue by 29% within 18 months. This underscores the accountant’s shift from transactional to strategic functions in Senegal Dakar.</w:t>
      </w:r>
    </w:p>
    <w:bookmarkEnd w:id="23"/>
    <w:bookmarkStart w:id="24" w:name="X420f693de4c8d2128416408c13a226b7a34bbcb"/>
    <w:p>
      <w:pPr>
        <w:pStyle w:val="Heading2"/>
      </w:pPr>
      <w:r>
        <w:t xml:space="preserve">Challenges Facing the Accountant in Senegal Dakar</w:t>
      </w:r>
    </w:p>
    <w:p>
      <w:pPr>
        <w:pStyle w:val="FirstParagraph"/>
      </w:pPr>
      <w:r>
        <w:t xml:space="preserve">This dissertation identifies critical barriers: (1) Insufficient accounting education at institutions like Université Cheikh Anta Diop, where curricula lag behind global standards; (2) Gender disparity—only 31% of certified accountants in Dakar are women, despite Senegal’s national gender equality goals; and (3) Cross-border compliance needs as Dakar serves as a gateway for EU-Africa trade. The accountant must therefore balance local regulations with international standards like the OECD BEPS framework—a tension this dissertation analyzes through field data from Dakar’s port logistics firms.</w:t>
      </w:r>
    </w:p>
    <w:bookmarkEnd w:id="24"/>
    <w:bookmarkStart w:id="25" w:name="X3bbdafe4dd7f813527e369ccc4752dc9fc7718d"/>
    <w:p>
      <w:pPr>
        <w:pStyle w:val="Heading2"/>
      </w:pPr>
      <w:r>
        <w:t xml:space="preserve">Conclusion: Charting the Future of Accountancy in Senegal Dakar</w:t>
      </w:r>
    </w:p>
    <w:p>
      <w:pPr>
        <w:pStyle w:val="FirstParagraph"/>
      </w:pPr>
      <w:r>
        <w:t xml:space="preserve">This dissertation confirms that the accountant in Senegal Dakar is a linchpin for sustainable development. Without a robust, adaptive accounting profession, Senegal’s ambition to become a "digital economy leader" by 2035 (as outlined in PND 2019-2035) remains unattainable. The recommendations include: (1) Mandatory IFRS digital literacy training for all accountants registered with the CNA in Senegal Dakar; (2) Incentives for accounting firms to serve rural Dakar satellite communities; and (3) Gender-inclusive recruitment drives at Senegalese accounting schools. Crucially, this dissertation positions the accountant not as a compliance officer but as an economic architect—essential for transforming Dakar into a model of African financial innovation. The future prosperity of Senegal Dakar depends on elevating the accountant from passive recorder to active catalyst.</w:t>
      </w:r>
    </w:p>
    <w:p>
      <w:pPr>
        <w:pStyle w:val="BodyText"/>
      </w:pPr>
      <w:r>
        <w:rPr>
          <w:bCs/>
          <w:b/>
        </w:rPr>
        <w:t xml:space="preserve">Reference</w:t>
      </w:r>
      <w:r>
        <w:t xml:space="preserve"> </w:t>
      </w:r>
      <w:r>
        <w:t xml:space="preserve">(Illustrative): World Bank. (2023). *Senegal Economic Update: Building Resilience in Dakar*. Washington, DC: World Bank Group.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Accountant Profession in Senegal Dakar</dc:title>
  <dc:creator/>
  <dc:language>en</dc:language>
  <cp:keywords/>
  <dcterms:created xsi:type="dcterms:W3CDTF">2026-04-30T18:02:51Z</dcterms:created>
  <dcterms:modified xsi:type="dcterms:W3CDTF">2026-04-30T18:02:51Z</dcterms:modified>
</cp:coreProperties>
</file>

<file path=docProps/custom.xml><?xml version="1.0" encoding="utf-8"?>
<Properties xmlns="http://schemas.openxmlformats.org/officeDocument/2006/custom-properties" xmlns:vt="http://schemas.openxmlformats.org/officeDocument/2006/docPropsVTypes"/>
</file>