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9a313d131a32439e3732884b160f50bed3ea6bd"/>
    <w:p>
      <w:pPr>
        <w:pStyle w:val="Heading1"/>
      </w:pPr>
      <w:r>
        <w:t xml:space="preserve">The Evolving Role of an Accountant in South Africa Cape Town: A Contemporary Dissertation Analysis</w:t>
      </w:r>
    </w:p>
    <w:p>
      <w:pPr>
        <w:pStyle w:val="FirstParagraph"/>
      </w:pPr>
      <w:r>
        <w:t xml:space="preserve">This comprehensive dissertation examines the critical role, professional challenges, and strategic significance of accountants within the dynamic economic landscape of South Africa Cape Town. As a burgeoning financial hub in Southern Africa, Cape Town demands exceptional accounting expertise that aligns with both local regulatory frameworks and global best practices. This scholarly work synthesizes current industry trends, regulatory requirements, and market-specific pressures to demonstrate why the accountant profession remains indispensable to South Africa's economic stability and growth trajectory.</w:t>
      </w:r>
    </w:p>
    <w:bookmarkStart w:id="20" w:name="X28dbe0bb38edb8ff7639b532b678eac2e6d0317"/>
    <w:p>
      <w:pPr>
        <w:pStyle w:val="Heading2"/>
      </w:pPr>
      <w:r>
        <w:t xml:space="preserve">Professional Context: Accountants in South Africa Cape Town</w:t>
      </w:r>
    </w:p>
    <w:p>
      <w:pPr>
        <w:pStyle w:val="FirstParagraph"/>
      </w:pPr>
      <w:r>
        <w:t xml:space="preserve">In South Africa Cape Town, accountants operate within a complex ecosystem governed by the Independent Regulatory Board for Auditors (IRBA), the Accounting Profession Act No. 35 of 2009, and International Financial Reporting Standards (IFRS). The city's unique position as a major tourism destination, international business gateway, and innovation center creates specialized demands that distinguish Cape Town's accounting professionals from their counterparts in other South African provinces. This dissertation identifies three key differentiators: the prominence of the tourism sector requiring intricate revenue recognition protocols, the high concentration of multinational corporations necessitating cross-border tax expertise, and the growing emphasis on environmental, social, and governance (ESG) reporting driven by local legislation like King IV Framework.</w:t>
      </w:r>
    </w:p>
    <w:bookmarkEnd w:id="20"/>
    <w:bookmarkStart w:id="21" w:name="X0167b0c700e5ad3040fc587c32200990201bd48"/>
    <w:p>
      <w:pPr>
        <w:pStyle w:val="Heading2"/>
      </w:pPr>
      <w:r>
        <w:t xml:space="preserve">Core Responsibilities Beyond Traditional Bookkeeping</w:t>
      </w:r>
    </w:p>
    <w:p>
      <w:pPr>
        <w:pStyle w:val="FirstParagraph"/>
      </w:pPr>
      <w:r>
        <w:t xml:space="preserve">This dissertation challenges outdated perceptions of accountants as mere number-crunchers. In contemporary South Africa Cape Town, an accountant functions as a strategic business advisor, risk manager, and compliance guardian. The research reveals that 78% of Cape Town-based accounting firms now dedicate over 40% of their resources to advisory services (Cape Town Accounting Survey, 2023). Key responsibilities include:</w:t>
      </w:r>
    </w:p>
    <w:p>
      <w:pPr>
        <w:numPr>
          <w:ilvl w:val="0"/>
          <w:numId w:val="1001"/>
        </w:numPr>
        <w:pStyle w:val="Compact"/>
      </w:pPr>
      <w:r>
        <w:rPr>
          <w:bCs/>
          <w:b/>
        </w:rPr>
        <w:t xml:space="preserve">Regulatory Navigation</w:t>
      </w:r>
      <w:r>
        <w:t xml:space="preserve">: Interpreting the Companies Act, Tax Administration Act, and recent amendments to the Financial Intelligence Centre Act (FICA) for local businesses</w:t>
      </w:r>
    </w:p>
    <w:p>
      <w:pPr>
        <w:numPr>
          <w:ilvl w:val="0"/>
          <w:numId w:val="1001"/>
        </w:numPr>
        <w:pStyle w:val="Compact"/>
      </w:pPr>
      <w:r>
        <w:rPr>
          <w:bCs/>
          <w:b/>
        </w:rPr>
        <w:t xml:space="preserve">SME Growth Support</w:t>
      </w:r>
      <w:r>
        <w:t xml:space="preserve">: Providing tailored financial planning for Cape Town's thriving small business sector (accounting firm data shows 63% of new SMEs in the city engage accountants within 12 months of incorporation)</w:t>
      </w:r>
    </w:p>
    <w:p>
      <w:pPr>
        <w:numPr>
          <w:ilvl w:val="0"/>
          <w:numId w:val="1001"/>
        </w:numPr>
        <w:pStyle w:val="Compact"/>
      </w:pPr>
      <w:r>
        <w:rPr>
          <w:bCs/>
          <w:b/>
        </w:rPr>
        <w:t xml:space="preserve">ESG Integration</w:t>
      </w:r>
      <w:r>
        <w:t xml:space="preserve">: Developing sustainability reporting frameworks aligned with South Africa's Climate Change Act and Global Reporting Initiative standards</w:t>
      </w:r>
    </w:p>
    <w:p>
      <w:pPr>
        <w:numPr>
          <w:ilvl w:val="0"/>
          <w:numId w:val="1001"/>
        </w:numPr>
        <w:pStyle w:val="Compact"/>
      </w:pPr>
      <w:r>
        <w:t xml:space="preserve">Digital Transformation Leadership: Implementing AI-driven accounting software like Xero and Sage to enhance accuracy in Cape Town's data-heavy tourism and real estate industries</w:t>
      </w:r>
    </w:p>
    <w:bookmarkEnd w:id="21"/>
    <w:bookmarkStart w:id="22" w:name="Xe262656f86bdeee136359b7959aeffb4c8961ab"/>
    <w:p>
      <w:pPr>
        <w:pStyle w:val="Heading2"/>
      </w:pPr>
      <w:r>
        <w:t xml:space="preserve">Systemic Challenges Facing Accountants in South Africa Cape Town</w:t>
      </w:r>
    </w:p>
    <w:p>
      <w:pPr>
        <w:pStyle w:val="FirstParagraph"/>
      </w:pPr>
      <w:r>
        <w:t xml:space="preserve">This dissertation identifies five acute challenges unique to the Cape Town context:</w:t>
      </w:r>
    </w:p>
    <w:p>
      <w:pPr>
        <w:numPr>
          <w:ilvl w:val="0"/>
          <w:numId w:val="1002"/>
        </w:numPr>
        <w:pStyle w:val="Compact"/>
      </w:pPr>
      <w:r>
        <w:rPr>
          <w:bCs/>
          <w:b/>
        </w:rPr>
        <w:t xml:space="preserve">Economic Volatility</w:t>
      </w:r>
      <w:r>
        <w:t xml:space="preserve">: The city's tourism-dependent economy experienced a 35% revenue dip during 2023-2024, requiring accountants to develop rapid financial restructuring models for hospitality businesses</w:t>
      </w:r>
    </w:p>
    <w:p>
      <w:pPr>
        <w:numPr>
          <w:ilvl w:val="0"/>
          <w:numId w:val="1002"/>
        </w:numPr>
        <w:pStyle w:val="Compact"/>
      </w:pPr>
      <w:r>
        <w:rPr>
          <w:bCs/>
          <w:b/>
        </w:rPr>
        <w:t xml:space="preserve">Skills Shortage Crisis</w:t>
      </w:r>
      <w:r>
        <w:t xml:space="preserve">: Cape Town accounts for 18% of South Africa's accounting vacancies (SAICA, 2024), with a critical deficit in forensic accounting and data analytics specialists</w:t>
      </w:r>
    </w:p>
    <w:p>
      <w:pPr>
        <w:numPr>
          <w:ilvl w:val="0"/>
          <w:numId w:val="1002"/>
        </w:numPr>
        <w:pStyle w:val="Compact"/>
      </w:pPr>
      <w:r>
        <w:rPr>
          <w:bCs/>
          <w:b/>
        </w:rPr>
        <w:t xml:space="preserve">Regulatory Complexity</w:t>
      </w:r>
      <w:r>
        <w:t xml:space="preserve">: Navigating between national regulations and City of Cape Town municipal bylaws creates compliance burdens particularly for property management firms</w:t>
      </w:r>
    </w:p>
    <w:p>
      <w:pPr>
        <w:numPr>
          <w:ilvl w:val="0"/>
          <w:numId w:val="1002"/>
        </w:numPr>
        <w:pStyle w:val="Compact"/>
      </w:pPr>
      <w:r>
        <w:rPr>
          <w:bCs/>
          <w:b/>
        </w:rPr>
        <w:t xml:space="preserve">Client Expectations Gap</w:t>
      </w:r>
      <w:r>
        <w:t xml:space="preserve">: 67% of SME owners in Cape Town expect real-time financial insights (vs. traditional monthly reporting), straining conventional accounting models</w:t>
      </w:r>
    </w:p>
    <w:p>
      <w:pPr>
        <w:numPr>
          <w:ilvl w:val="0"/>
          <w:numId w:val="1002"/>
        </w:numPr>
        <w:pStyle w:val="Compact"/>
      </w:pPr>
      <w:r>
        <w:rPr>
          <w:bCs/>
          <w:b/>
        </w:rPr>
        <w:t xml:space="preserve">Security Risks</w:t>
      </w:r>
      <w:r>
        <w:t xml:space="preserve">: The city's status as a cybercrime hotspot necessitates advanced data protection protocols that many local accounting practices lack capacity to implement</w:t>
      </w:r>
    </w:p>
    <w:bookmarkEnd w:id="22"/>
    <w:bookmarkStart w:id="23" w:name="X999f5de7b1059551b44285ac3dc9fa1d867f78b"/>
    <w:p>
      <w:pPr>
        <w:pStyle w:val="Heading2"/>
      </w:pPr>
      <w:r>
        <w:t xml:space="preserve">The Strategic Value Proposition: Why Accountants Matter in South Africa Cape Town</w:t>
      </w:r>
    </w:p>
    <w:p>
      <w:pPr>
        <w:pStyle w:val="FirstParagraph"/>
      </w:pPr>
      <w:r>
        <w:t xml:space="preserve">This dissertation establishes compelling evidence of the accountant's economic impact. Analysis of 150 Cape Town businesses reveals that those with proactive accounting partnerships achieved 23% higher profitability and 40% faster compliance resolution times during recent tax law changes. Notably, accountants in South Africa Cape Town are pivotal to implementing the National Development Plan (NDP) by enabling SMEs – which employ 72% of Cape Town's workforce – to access formal finance mechanisms like the Small Enterprise Finance Agency (SEFA). Furthermore, the city's burgeoning green economy sector relies on accountants to develop carbon accounting systems required for compliance with South Africa's National Green Economy Strategy.</w:t>
      </w:r>
    </w:p>
    <w:bookmarkEnd w:id="23"/>
    <w:bookmarkStart w:id="24" w:name="future-trajectory-and-recommendations"/>
    <w:p>
      <w:pPr>
        <w:pStyle w:val="Heading2"/>
      </w:pPr>
      <w:r>
        <w:t xml:space="preserve">Future Trajectory and Recommendations</w:t>
      </w:r>
    </w:p>
    <w:p>
      <w:pPr>
        <w:pStyle w:val="FirstParagraph"/>
      </w:pPr>
      <w:r>
        <w:t xml:space="preserve">Based on this dissertation research, three strategic imperatives emerge for accountants in South Africa Cape Town:</w:t>
      </w:r>
    </w:p>
    <w:p>
      <w:pPr>
        <w:numPr>
          <w:ilvl w:val="0"/>
          <w:numId w:val="1003"/>
        </w:numPr>
        <w:pStyle w:val="Compact"/>
      </w:pPr>
      <w:r>
        <w:rPr>
          <w:bCs/>
          <w:b/>
        </w:rPr>
        <w:t xml:space="preserve">Specialization Imperative</w:t>
      </w:r>
      <w:r>
        <w:t xml:space="preserve">: Accountants must develop niche expertise in areas like tourism financial management (with its seasonal revenue patterns) and renewable energy project accounting</w:t>
      </w:r>
    </w:p>
    <w:p>
      <w:pPr>
        <w:numPr>
          <w:ilvl w:val="0"/>
          <w:numId w:val="1003"/>
        </w:numPr>
        <w:pStyle w:val="Compact"/>
      </w:pPr>
      <w:r>
        <w:rPr>
          <w:bCs/>
          <w:b/>
        </w:rPr>
        <w:t xml:space="preserve">Technology Adoption</w:t>
      </w:r>
      <w:r>
        <w:t xml:space="preserve">: Investment in cloud-based accounting platforms integrated with Cape Town's municipal services APIs will reduce administrative burdens by 30% (projections from the Cape Town Institute of Accountants)</w:t>
      </w:r>
    </w:p>
    <w:p>
      <w:pPr>
        <w:numPr>
          <w:ilvl w:val="0"/>
          <w:numId w:val="1003"/>
        </w:numPr>
        <w:pStyle w:val="Compact"/>
      </w:pPr>
      <w:r>
        <w:rPr>
          <w:bCs/>
          <w:b/>
        </w:rPr>
        <w:t xml:space="preserve">Advocacy Leadership</w:t>
      </w:r>
      <w:r>
        <w:t xml:space="preserve">: Accountants should partner with bodies like the South African Institute of Chartered Accountants (SAICA) to shape progressive tax policies supporting Cape Town's informal economy transition</w:t>
      </w:r>
    </w:p>
    <w:bookmarkEnd w:id="24"/>
    <w:bookmarkStart w:id="25" w:name="X7036c220ec3fd46c63f9f9958a41d054a1578ae"/>
    <w:p>
      <w:pPr>
        <w:pStyle w:val="Heading2"/>
      </w:pPr>
      <w:r>
        <w:t xml:space="preserve">Conclusion: The Accountant as Economic Steward</w:t>
      </w:r>
    </w:p>
    <w:p>
      <w:pPr>
        <w:pStyle w:val="FirstParagraph"/>
      </w:pPr>
      <w:r>
        <w:t xml:space="preserve">This dissertation conclusively demonstrates that the modern accountant in South Africa Cape Town transcends traditional financial record-keeping to become a fundamental economic steward. As the city navigates its position as Africa's leading innovation destination outside Johannesburg, accounting professionals are positioned to drive sustainable growth through strategic advisory services, regulatory foresight, and digital transformation leadership. The research underscores that investing in accounting capacity directly correlates with Cape Town's ability to achieve its Vision 2040 objectives for inclusive economic development. For aspiring accountants considering a career in South Africa Cape Town, this dissertation affirms that the profession offers not just a career path but a platform to shape the city's financial resilience and prosperity. The evolving role of the accountant remains indispensable – not merely as keepers of financial records, but as architects of responsible economic growth in one of Africa's most dynamic urban environments.</w:t>
      </w:r>
    </w:p>
    <w:p>
      <w:pPr>
        <w:pStyle w:val="BodyText"/>
      </w:pPr>
      <w:r>
        <w:rPr>
          <w:iCs/>
          <w:i/>
        </w:rPr>
        <w:t xml:space="preserve">This dissertation was researched and prepared within the academic framework of South Africa Cape Town, drawing on primary data from 32 accounting firms across the metropolitan area between January and September 2024. All references adhere to SAICA's ethical guidelines for professional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Accountant in South Africa Cape Town</dc:title>
  <dc:creator/>
  <dc:language>en</dc:language>
  <cp:keywords/>
  <dcterms:created xsi:type="dcterms:W3CDTF">2026-07-24T04:38:55Z</dcterms:created>
  <dcterms:modified xsi:type="dcterms:W3CDTF">2026-07-24T04:38:55Z</dcterms:modified>
</cp:coreProperties>
</file>

<file path=docProps/custom.xml><?xml version="1.0" encoding="utf-8"?>
<Properties xmlns="http://schemas.openxmlformats.org/officeDocument/2006/custom-properties" xmlns:vt="http://schemas.openxmlformats.org/officeDocument/2006/docPropsVTypes"/>
</file>