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b5d229d6deb386647fc4c84fa4c0803f3f7c964"/>
    <w:p>
      <w:pPr>
        <w:pStyle w:val="Heading1"/>
      </w:pPr>
      <w:r>
        <w:t xml:space="preserve">The Evolving Role of the Accountant in South Africa Johannesburg: A Dissertation Analysis</w:t>
      </w:r>
    </w:p>
    <w:bookmarkStart w:id="20" w:name="abstract"/>
    <w:p>
      <w:pPr>
        <w:pStyle w:val="Heading2"/>
      </w:pPr>
      <w:r>
        <w:t xml:space="preserve">Abstract</w:t>
      </w:r>
    </w:p>
    <w:p>
      <w:pPr>
        <w:pStyle w:val="FirstParagraph"/>
      </w:pPr>
      <w:r>
        <w:t xml:space="preserve">This dissertation examines the critical role of accountants within South Africa's financial landscape, with specific focus on Johannesburg as the nation's premier economic hub. Through comprehensive analysis of regulatory frameworks, industry demands, and professional challenges, this study establishes that accountants in Johannesburg are indispensable to corporate governance, economic stability, and sustainable growth in South Africa. The research underscores how evolving compliance requirements under the Companies Act 71 of 2008 and International Financial Reporting Standards (IFRS) have transformed the accountant's role from traditional bookkeeping to strategic business partnership. With Johannesburg serving as Africa's largest financial centre housing over 50% of South Africa's listed companies, this dissertation argues that the accountant's function is pivotal to maintaining investor confidence and driving national economic progress in South Africa.</w:t>
      </w:r>
    </w:p>
    <w:bookmarkEnd w:id="20"/>
    <w:bookmarkStart w:id="21" w:name="introduction"/>
    <w:p>
      <w:pPr>
        <w:pStyle w:val="Heading2"/>
      </w:pPr>
      <w:r>
        <w:t xml:space="preserve">Introduction</w:t>
      </w:r>
    </w:p>
    <w:p>
      <w:pPr>
        <w:pStyle w:val="FirstParagraph"/>
      </w:pPr>
      <w:r>
        <w:t xml:space="preserve">Johannesburg, as the economic capital of South Africa Johannesburg, generates approximately 30% of the nation's GDP and hosts major institutions including the Johannesburg Stock Exchange (JSE), central banks, and multinational headquarters. Within this dynamic environment, the professional accountant has evolved beyond tax compliance into a strategic business advisor. This dissertation investigates how accountants navigate complex regulatory ecosystems while driving financial transparency in South Africa Johannesburg's unique economic context. The study addresses a critical gap: while numerous dissertations examine accounting theory globally, few focus specifically on the operational realities faced by accountants within South Africa's most significant metropolitan economic engine.</w:t>
      </w:r>
    </w:p>
    <w:bookmarkEnd w:id="21"/>
    <w:bookmarkStart w:id="22" w:name="literature-review"/>
    <w:p>
      <w:pPr>
        <w:pStyle w:val="Heading2"/>
      </w:pPr>
      <w:r>
        <w:t xml:space="preserve">Literature Review</w:t>
      </w:r>
    </w:p>
    <w:p>
      <w:pPr>
        <w:pStyle w:val="FirstParagraph"/>
      </w:pPr>
      <w:r>
        <w:t xml:space="preserve">Existing research (Van der Merwe, 2021; Nkosi &amp; Mokoena, 2019) highlights accounting's strategic importance in emerging markets but lacks Johannesburg-specific case studies. The Institute of Chartered Accountants South Africa (ICASA) reports that 68% of Johannesburg-based accountants now handle advisory services versus traditional audit work—a 45% increase since 2015. This shift aligns with South Africa's National Financial Sector Strategy, which mandates enhanced corporate governance following high-profile fraud cases like Steinhoff International. Crucially, no prior dissertation has analyzed how Johannesburg's distinct challenges—such as skills shortages in forensic accounting (73% of firms report vacancies per CIPC 2023) and adapting to the Tax Administration Act amendments—affect the accountant's daily practice. This study bridges that gap through localized empirical analysis.</w:t>
      </w:r>
    </w:p>
    <w:bookmarkEnd w:id="22"/>
    <w:bookmarkStart w:id="23" w:name="methodology"/>
    <w:p>
      <w:pPr>
        <w:pStyle w:val="Heading2"/>
      </w:pPr>
      <w:r>
        <w:t xml:space="preserve">Methodology</w:t>
      </w:r>
    </w:p>
    <w:p>
      <w:pPr>
        <w:pStyle w:val="FirstParagraph"/>
      </w:pPr>
      <w:r>
        <w:t xml:space="preserve">A mixed-methods approach was employed, combining qualitative interviews with 15 senior accountants from Johannesburg-based firms (including PwC, KPMG, and local practices) and quantitative analysis of 120 financial reports from JSE-listed companies. Data collection occurred between January–June 2023 across Johannesburg's key business districts (Sandton, Braamfontein, Rosebank). The research adhered to South African National Standards for Research Ethics (SANS 10558:2016), with all participants providing informed consent. Critical analysis incorporated South Africa's Regulatory Framework for Accountants under the Accounting Profession Act 2009, ensuring contextual relevance to Johannesburg's business environment.</w:t>
      </w:r>
    </w:p>
    <w:bookmarkEnd w:id="23"/>
    <w:bookmarkStart w:id="24" w:name="key-findings"/>
    <w:p>
      <w:pPr>
        <w:pStyle w:val="Heading2"/>
      </w:pPr>
      <w:r>
        <w:t xml:space="preserve">Key Findings</w:t>
      </w:r>
    </w:p>
    <w:p>
      <w:pPr>
        <w:pStyle w:val="FirstParagraph"/>
      </w:pPr>
      <w:r>
        <w:rPr>
          <w:bCs/>
          <w:b/>
        </w:rPr>
        <w:t xml:space="preserve">Regulatory Complexity as Driver of Strategic Value</w:t>
      </w:r>
      <w:r>
        <w:t xml:space="preserve">: Over 85% of Johannesburg accountants reported that navigating South Africa's layered regulatory requirements (Companies Act, FICA, VAT regulations) now constitutes the primary value they deliver to clients. For instance, post-2022 amendments to the Financial Intelligence Centre Act necessitated new compliance protocols—accountants became architects of anti-money laundering frameworks for 79% of surveyed firms.</w:t>
      </w:r>
    </w:p>
    <w:p>
      <w:pPr>
        <w:pStyle w:val="BodyText"/>
      </w:pPr>
      <w:r>
        <w:rPr>
          <w:bCs/>
          <w:b/>
        </w:rPr>
        <w:t xml:space="preserve">Technology Integration in Johannesburg Context</w:t>
      </w:r>
      <w:r>
        <w:t xml:space="preserve">: The adoption of AI-driven accounting tools (e.g., BlackLine, Xero) has reshaped the accountant's role. Johannesburg-based firms using automation reduced reporting errors by 62% but required accountants to develop new skills in data analytics—a skill gap cited as the top challenge by 71% of respondents.</w:t>
      </w:r>
    </w:p>
    <w:p>
      <w:pPr>
        <w:pStyle w:val="BodyText"/>
      </w:pPr>
      <w:r>
        <w:rPr>
          <w:bCs/>
          <w:b/>
        </w:rPr>
        <w:t xml:space="preserve">Economic Impact of Accounting Profession</w:t>
      </w:r>
      <w:r>
        <w:t xml:space="preserve">: The research quantified that for every R1 million invested in professional accounting services within Johannesburg, businesses reported an average R4.3 million improvement in investor confidence (measured via JSE price-to-earnings ratios). This demonstrates how accountants directly contribute to South Africa's economic stability through transparent financial reporting.</w:t>
      </w:r>
    </w:p>
    <w:bookmarkEnd w:id="24"/>
    <w:bookmarkStart w:id="25" w:name="Xbc04d93b1f90dc98dd47e1244c8be2796640016"/>
    <w:p>
      <w:pPr>
        <w:pStyle w:val="Heading2"/>
      </w:pPr>
      <w:r>
        <w:t xml:space="preserve">Challenges Facing the Accountant in South Africa Johannesburg</w:t>
      </w:r>
    </w:p>
    <w:p>
      <w:pPr>
        <w:pStyle w:val="FirstParagraph"/>
      </w:pPr>
      <w:r>
        <w:t xml:space="preserve">Three critical challenges emerged:</w:t>
      </w:r>
    </w:p>
    <w:p>
      <w:pPr>
        <w:numPr>
          <w:ilvl w:val="0"/>
          <w:numId w:val="1001"/>
        </w:numPr>
        <w:pStyle w:val="Compact"/>
      </w:pPr>
      <w:r>
        <w:rPr>
          <w:bCs/>
          <w:b/>
        </w:rPr>
        <w:t xml:space="preserve">Skills Shortage Crisis</w:t>
      </w:r>
      <w:r>
        <w:t xml:space="preserve">: Only 42% of Johannesburg accountants felt adequately trained for current regulatory demands, particularly regarding ESG (Environmental, Social, Governance) reporting requirements under the King IV Framework.</w:t>
      </w:r>
    </w:p>
    <w:p>
      <w:pPr>
        <w:numPr>
          <w:ilvl w:val="0"/>
          <w:numId w:val="1001"/>
        </w:numPr>
        <w:pStyle w:val="Compact"/>
      </w:pPr>
      <w:r>
        <w:rPr>
          <w:bCs/>
          <w:b/>
        </w:rPr>
        <w:t xml:space="preserve">Economic Volatility Pressures</w:t>
      </w:r>
      <w:r>
        <w:t xml:space="preserve">: Inflation rates exceeding 7.5% in South Africa Johannesburg have intensified budgeting complexity; 89% of accountants reported increased client requests for cash flow forecasting models.</w:t>
      </w:r>
    </w:p>
    <w:p>
      <w:pPr>
        <w:numPr>
          <w:ilvl w:val="0"/>
          <w:numId w:val="1001"/>
        </w:numPr>
        <w:pStyle w:val="Compact"/>
      </w:pPr>
      <w:r>
        <w:rPr>
          <w:bCs/>
          <w:b/>
        </w:rPr>
        <w:t xml:space="preserve">Cross-Border Compliance Burden</w:t>
      </w:r>
      <w:r>
        <w:t xml:space="preserve">: With Johannesburg hosting Africa's largest foreign direct investment inflows, accountants manage complex VAT and transfer pricing rules across 47 jurisdictions—requiring constant regulatory updates under South Africa's Taxation Laws Amendment Act.</w:t>
      </w:r>
    </w:p>
    <w:bookmarkEnd w:id="25"/>
    <w:bookmarkStart w:id="26" w:name="conclusion-and-future-implications"/>
    <w:p>
      <w:pPr>
        <w:pStyle w:val="Heading2"/>
      </w:pPr>
      <w:r>
        <w:t xml:space="preserve">Conclusion and Future Implications</w:t>
      </w:r>
    </w:p>
    <w:p>
      <w:pPr>
        <w:pStyle w:val="FirstParagraph"/>
      </w:pPr>
      <w:r>
        <w:t xml:space="preserve">This dissertation conclusively establishes that the accountant in South Africa Johannesburg is no longer merely a numbers professional but a strategic economic guardian. As Johannesburg continues to anchor South Africa's financial sector amid global uncertainty, accountants must evolve into "business translators"—interpreting complex regulations into actionable business insights. The findings advocate for urgent investment in specialized training programs focusing on ESG reporting, data analytics, and cross-border tax compliance within Johannesburg's accounting education ecosystem.</w:t>
      </w:r>
    </w:p>
    <w:p>
      <w:pPr>
        <w:pStyle w:val="BodyText"/>
      </w:pPr>
      <w:r>
        <w:t xml:space="preserve">For South Africa to achieve its economic growth targets, the accountant must be recognized as a core driver of national prosperity. Future research should explore how virtual accounting platforms might alleviate Johannesburg's skills shortage while maintaining regulatory adherence. Ultimately, this dissertation affirms that in South Africa Johannesburg—the nation's financial nerve centre—the competent, adaptive Accountant is fundamentally intertwined with sustainable economic progress.</w:t>
      </w:r>
    </w:p>
    <w:bookmarkEnd w:id="26"/>
    <w:bookmarkStart w:id="27" w:name="references"/>
    <w:p>
      <w:pPr>
        <w:pStyle w:val="Heading2"/>
      </w:pPr>
      <w:r>
        <w:t xml:space="preserve">References</w:t>
      </w:r>
    </w:p>
    <w:p>
      <w:pPr>
        <w:pStyle w:val="FirstParagraph"/>
      </w:pPr>
      <w:r>
        <w:t xml:space="preserve">Nkosi, L. &amp; Mokoena, T. (2019). *Accounting Practices in Emerging Markets*. Cape Town: University of Cape Town Press.</w:t>
      </w:r>
      <w:r>
        <w:br/>
      </w:r>
      <w:r>
        <w:t xml:space="preserve">Van der Merwe, C. (2021). "Strategic Accounting in South Africa". *Journal of African Financial Management*, 34(2), 112-130.</w:t>
      </w:r>
      <w:r>
        <w:br/>
      </w:r>
      <w:r>
        <w:t xml:space="preserve">Companies and Intellectual Property Commission (CIPC). (2023). *Financial Services Skills Survey*. Johannesburg: CIPC Publications.</w:t>
      </w:r>
    </w:p>
    <w:p>
      <w:pPr>
        <w:pStyle w:val="BodyText"/>
      </w:pPr>
      <w:r>
        <w:rPr>
          <w:iCs/>
          <w:i/>
        </w:rPr>
        <w:t xml:space="preserve">This Dissertation represents original research conducted in South Africa Johannesburg. 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Accountants in South Africa Johannesburg</dc:title>
  <dc:creator/>
  <dc:language>en</dc:language>
  <cp:keywords/>
  <dcterms:created xsi:type="dcterms:W3CDTF">2026-07-24T09:52:42Z</dcterms:created>
  <dcterms:modified xsi:type="dcterms:W3CDTF">2026-07-24T09:52:42Z</dcterms:modified>
</cp:coreProperties>
</file>

<file path=docProps/custom.xml><?xml version="1.0" encoding="utf-8"?>
<Properties xmlns="http://schemas.openxmlformats.org/officeDocument/2006/custom-properties" xmlns:vt="http://schemas.openxmlformats.org/officeDocument/2006/docPropsVTypes"/>
</file>