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4715a2a514be49fe680e02354acbd803dea0c22"/>
    <w:p>
      <w:pPr>
        <w:pStyle w:val="Heading1"/>
      </w:pPr>
      <w:r>
        <w:t xml:space="preserve">Dissertation: The Evolving Role of the Accountant in Sri Lanka Colombo within a Dynamic Economic Landscape</w:t>
      </w:r>
    </w:p>
    <w:p>
      <w:pPr>
        <w:pStyle w:val="FirstParagraph"/>
      </w:pPr>
      <w:r>
        <w:t xml:space="preserve">This Dissertation examines the critical role and professional evolution of the Accountant within the specific context of Sri Lanka Colombo, positioning it as a pivotal economic hub for national financial management and international engagement. As Sri Lanka navigates complex economic transitions, the Accountant in Colombo is not merely a bookkeeper but an indispensable strategic advisor, regulatory enforcer, and driver of sustainable business practices. This analysis underscores the unique challenges and opportunities facing this profession within the heart of Sri Lankan commerce.</w:t>
      </w:r>
    </w:p>
    <w:bookmarkStart w:id="20" w:name="Xa562508d436fb4db3de23387b607df4091eb91e"/>
    <w:p>
      <w:pPr>
        <w:pStyle w:val="Heading2"/>
      </w:pPr>
      <w:r>
        <w:t xml:space="preserve">Introduction: Colombo as the Financial Nexus</w:t>
      </w:r>
    </w:p>
    <w:p>
      <w:pPr>
        <w:pStyle w:val="FirstParagraph"/>
      </w:pPr>
      <w:r>
        <w:t xml:space="preserve">Sri Lanka Colombo stands as the undisputed financial capital of the nation, housing major banks, multinational corporations' regional headquarters, stock exchanges (Colombo Stock Exchange - CSE), and regulatory bodies like the Central Bank of Sri Lanka (CBSL) and Securities and Exchange Commission of Sri Lanka (SECSL). Within this vibrant yet demanding environment, the Accountant's responsibilities extend far beyond traditional financial recording. This Dissertation argues that the modern Accountant in Colombo is a linchpin for economic resilience, corporate governance, and adherence to evolving standards – all crucial for Sri Lanka's recovery and growth trajectory.</w:t>
      </w:r>
    </w:p>
    <w:bookmarkEnd w:id="20"/>
    <w:bookmarkStart w:id="21" w:name="X45ece82b558936b99373fc2efe9930e4d2b1d1b"/>
    <w:p>
      <w:pPr>
        <w:pStyle w:val="Heading2"/>
      </w:pPr>
      <w:r>
        <w:t xml:space="preserve">Regulatory Framework and Professional Standards</w:t>
      </w:r>
    </w:p>
    <w:p>
      <w:pPr>
        <w:pStyle w:val="FirstParagraph"/>
      </w:pPr>
      <w:r>
        <w:t xml:space="preserve">The professional conduct of an Accountant in Sri Lanka Colombo is heavily governed by the Society of Certified Accountants of Sri Lanka (SCASL), formerly the Institute of Chartered Accountants of Sri Lanka (ICASL), operating under the Companies Act No. 71 of 2007 and the Accounting Standards Board (ASB) guidelines. The adoption and rigorous implementation of Ceylon Accounting Standards (CAS), aligning with International Financial Reporting Standards (IFRS), have significantly elevated professional expectations. An Accountant in Colombo must not only master these technical standards but also navigate the intricate relationship between local legislation, international best practices, and the unique economic pressures faced by Sri Lanka.</w:t>
      </w:r>
    </w:p>
    <w:p>
      <w:pPr>
        <w:pStyle w:val="BodyText"/>
      </w:pPr>
      <w:r>
        <w:t xml:space="preserve">Regulatory scrutiny has intensified post-economic crisis. The Accountant's role in ensuring transparent financial reporting for both domestic entities and foreign investors is paramount. Their adherence to CAS and compliance with CBSL directives directly impacts investor confidence in the Colombo market, making them vital guardians of financial integrity within Sri Lanka Colombo's ecosystem.</w:t>
      </w:r>
    </w:p>
    <w:bookmarkEnd w:id="21"/>
    <w:bookmarkStart w:id="22" w:name="X38207d8b7c0e5b80d8005979327c3abe698f752"/>
    <w:p>
      <w:pPr>
        <w:pStyle w:val="Heading2"/>
      </w:pPr>
      <w:r>
        <w:t xml:space="preserve">Challenges Unique to the Colombo Accountant</w:t>
      </w:r>
    </w:p>
    <w:p>
      <w:pPr>
        <w:pStyle w:val="FirstParagraph"/>
      </w:pPr>
      <w:r>
        <w:t xml:space="preserve">The Accountant operating in Sri Lanka Colombo confronts distinct challenges absent in more stable markets. The ongoing economic crisis (since 2022) has introduced extreme volatility: hyperinflation, currency devaluation, foreign exchange shortages, and frequent policy shifts. An Accountant must possess exceptional analytical skills to accurately value assets/liabilities under fluctuating exchange rates and complex debt restructuring scenarios prevalent in Colombo businesses.</w:t>
      </w:r>
    </w:p>
    <w:p>
      <w:pPr>
        <w:pStyle w:val="BodyText"/>
      </w:pPr>
      <w:r>
        <w:t xml:space="preserve">Additionally, the transition from traditional accounting practices towards digital transformation presents a dual challenge. While Cloud-based accounting software (like Xero, QuickBooks Online) is gaining traction in Colombo's corporate sector, many SMEs still rely on manual methods. The Accountant must bridge this gap, often providing training and system implementation support within Sri Lanka Colombo's diverse business landscape. Furthermore, navigating the complex tax environment under the Inland Revenue Department (IRD), especially with evolving tax laws post-economic crisis, demands constant upskilling from every Accountant in Sri Lanka Colombo.</w:t>
      </w:r>
    </w:p>
    <w:bookmarkEnd w:id="22"/>
    <w:bookmarkStart w:id="23" w:name="X66be69eb0e82da6999b23ef776af07795a1f66c"/>
    <w:p>
      <w:pPr>
        <w:pStyle w:val="Heading2"/>
      </w:pPr>
      <w:r>
        <w:t xml:space="preserve">The Strategic Imperative: Beyond Compliance</w:t>
      </w:r>
    </w:p>
    <w:p>
      <w:pPr>
        <w:pStyle w:val="FirstParagraph"/>
      </w:pPr>
      <w:r>
        <w:t xml:space="preserve">This Dissertation emphasizes that the contemporary Accountant in Colombo has evolved beyond a compliance function. They are increasingly embedded as strategic partners. In multinational corporations headquartered or operating significantly from Colombo Fort, Accountants analyze market trends, assess investment viability under Sri Lankan economic conditions, and provide critical insights for risk management and financial planning. Within local conglomerates and SMEs across the city (from commercial districts like Borella to industrial zones), the Accountant advises on cash flow optimization during scarcity, cost reduction strategies, and access to credit facilities amidst tightened banking regulations – all vital for Sri Lanka Colombo's economic engine.</w:t>
      </w:r>
    </w:p>
    <w:p>
      <w:pPr>
        <w:pStyle w:val="BodyText"/>
      </w:pPr>
      <w:r>
        <w:t xml:space="preserve">The Accountant also plays a crucial role in corporate social responsibility (CSR) reporting and sustainability disclosures. As global investors increasingly prioritize Environmental, Social, and Governance (ESG) criteria, an Accountant in Sri Lanka Colombo is tasked with accurately measuring and reporting non-financial performance metrics to meet international standards and local regulatory expectations.</w:t>
      </w:r>
    </w:p>
    <w:bookmarkEnd w:id="23"/>
    <w:bookmarkStart w:id="24" w:name="Xfbb6c3e7d4da5dbd61d9c2446a22fa6996b0106"/>
    <w:p>
      <w:pPr>
        <w:pStyle w:val="Heading2"/>
      </w:pPr>
      <w:r>
        <w:t xml:space="preserve">Future Outlook: Technology and Professional Development</w:t>
      </w:r>
    </w:p>
    <w:p>
      <w:pPr>
        <w:pStyle w:val="FirstParagraph"/>
      </w:pPr>
      <w:r>
        <w:t xml:space="preserve">The future of the Accountant in Sri Lanka Colombo is intrinsically linked to technological adoption. Artificial Intelligence (AI) for predictive analytics, data-driven financial forecasting, and automated audit processes will reshape the profession. This Dissertation posits that continuous professional development (CPD), mandated by SCASL, is non-negotiable. Accountants must proactively learn AI tools, advanced data analytics, and cybersecurity protocols to remain relevant within Sri Lanka Colombo's competitive business arena.</w:t>
      </w:r>
    </w:p>
    <w:p>
      <w:pPr>
        <w:pStyle w:val="BodyText"/>
      </w:pPr>
      <w:r>
        <w:t xml:space="preserve">Furthermore, enhancing the profession's standing requires addressing the shortage of skilled Accountants in Colombo. Strengthening university curricula (e.g., at University of Colombo, SLIIT) to integrate practical CAS/IFRS application and digital skills is essential. The Accountant must be seen as a trusted advisor, not just a processor of numbers.</w:t>
      </w:r>
    </w:p>
    <w:bookmarkEnd w:id="24"/>
    <w:bookmarkStart w:id="25" w:name="X600cc454f8b58e4e0fd454e376eab609a418630"/>
    <w:p>
      <w:pPr>
        <w:pStyle w:val="Heading2"/>
      </w:pPr>
      <w:r>
        <w:t xml:space="preserve">Conclusion: The Accountant as Catalyst for Sri Lankan Prosperity</w:t>
      </w:r>
    </w:p>
    <w:p>
      <w:pPr>
        <w:pStyle w:val="FirstParagraph"/>
      </w:pPr>
      <w:r>
        <w:t xml:space="preserve">This Dissertation conclusively asserts that the Accountant operating within Sri Lanka Colombo is far more than a technical professional; they are an active catalyst for economic stability and growth. Their mastery of evolving regulatory frameworks, ability to navigate unprecedented economic volatility, strategic business advisory role, and commitment to ethical standards directly influence the investment climate and sustainable development of the nation's financial hub.</w:t>
      </w:r>
    </w:p>
    <w:p>
      <w:pPr>
        <w:pStyle w:val="BodyText"/>
      </w:pPr>
      <w:r>
        <w:t xml:space="preserve">As Sri Lanka Colombo strives for renewed economic prominence in South Asia, the competency, integrity, and adaptability of its Accountants will be fundamental. Investing in their continuous learning – ensuring they are equipped with both deep technical knowledge under CAS/IFRS and cutting-edge digital capabilities – is not merely beneficial but essential for securing a prosperous future. The Accountant in Sri Lanka Colombo stands at the intersection of national economic recovery and global integration; their excellence is indispensable to this journey.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Accountant in Sri Lanka Colombo</dc:title>
  <dc:creator/>
  <cp:keywords/>
  <dcterms:created xsi:type="dcterms:W3CDTF">2026-07-18T00:09:50Z</dcterms:created>
  <dcterms:modified xsi:type="dcterms:W3CDTF">2026-07-18T00:09:50Z</dcterms:modified>
</cp:coreProperties>
</file>

<file path=docProps/custom.xml><?xml version="1.0" encoding="utf-8"?>
<Properties xmlns="http://schemas.openxmlformats.org/officeDocument/2006/custom-properties" xmlns:vt="http://schemas.openxmlformats.org/officeDocument/2006/docPropsVTypes"/>
</file>