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Development</w:t>
      </w:r>
    </w:p>
    <w:bookmarkStart w:id="28" w:name="X7bca2b38a734337a77a73f00cd9fd9e864aa587"/>
    <w:p>
      <w:pPr>
        <w:pStyle w:val="Heading1"/>
      </w:pPr>
      <w:r>
        <w:t xml:space="preserve">Dissertation: The Critical Role of Accountants in Sudan Khartoum's Economic Development</w:t>
      </w:r>
    </w:p>
    <w:bookmarkStart w:id="20" w:name="abstract"/>
    <w:p>
      <w:pPr>
        <w:pStyle w:val="Heading2"/>
      </w:pPr>
      <w:r>
        <w:t xml:space="preserve">Abstract</w:t>
      </w:r>
    </w:p>
    <w:p>
      <w:pPr>
        <w:pStyle w:val="FirstParagraph"/>
      </w:pPr>
      <w:r>
        <w:t xml:space="preserve">This Dissertation examines the indispensable role of the modern Accountant within Sudan Khartoum's evolving economic landscape. Focusing on the capital city as Sudan's primary financial hub, this research analyzes how professional Accountants drive fiscal transparency, support business growth, and contribute to national economic stability. Through case studies of leading firms and government entities in Sudan Khartoum, the Dissertation establishes that competent Accountants are not merely bookkeepers but strategic partners essential for sustainable development in this critical African context.</w:t>
      </w:r>
    </w:p>
    <w:bookmarkEnd w:id="20"/>
    <w:bookmarkStart w:id="21" w:name="X5cb42c64880eed5832e46fa27bfda36b21142ed"/>
    <w:p>
      <w:pPr>
        <w:pStyle w:val="Heading2"/>
      </w:pPr>
      <w:r>
        <w:t xml:space="preserve">1. Introduction: Accounting as Sudan Khartoum's Economic Backbone</w:t>
      </w:r>
    </w:p>
    <w:p>
      <w:pPr>
        <w:pStyle w:val="FirstParagraph"/>
      </w:pPr>
      <w:r>
        <w:t xml:space="preserve">Sudan Khartoum, as the political, commercial, and financial epicenter of Sudan, faces unique economic challenges requiring sophisticated accounting practices. This Dissertation argues that the Accountant in Sudan Khartoum operates at the heart of national recovery efforts following years of economic transition. With over 75% of Sudan's formal sector enterprises headquartered in Khartoum, the professional integrity and expertise of each Accountant directly impacts business viability and national fiscal health. The role has evolved beyond basic record-keeping to encompass strategic financial advisory, risk management, and compliance with both local regulations (Sudanese Accounting Standards) and emerging international frameworks. This Dissertation contends that investing in Accountant professionalism is non-negotiable for Sudan Khartoum's economic renaissance.</w:t>
      </w:r>
    </w:p>
    <w:bookmarkEnd w:id="21"/>
    <w:bookmarkStart w:id="22" w:name="X6dadabc0451e2b00af4c2d5bb9e50bd3cbc4a79"/>
    <w:p>
      <w:pPr>
        <w:pStyle w:val="Heading2"/>
      </w:pPr>
      <w:r>
        <w:t xml:space="preserve">2. Literature Review: The Evolving Accountant in African Contexts</w:t>
      </w:r>
    </w:p>
    <w:p>
      <w:pPr>
        <w:pStyle w:val="FirstParagraph"/>
      </w:pPr>
      <w:r>
        <w:t xml:space="preserve">Existing literature highlights accounting's pivotal role across Africa, yet Sudan-specific studies remain limited. Research by El-Sayed (2019) notes that Sudan Khartoum's Accountants historically faced systemic challenges including outdated software, minimal professional training access, and regulatory ambiguity. However, recent scholarship (Abdelgadir &amp; Mohamed, 2022) demonstrates a paradigm shift: Accountants in Sudan Khartoum are increasingly adopting international standards (IFRS) and digital tools like QuickBooks and SAP. This Dissertation builds on these findings by focusing specifically on how the Accountant's strategic value manifests in Sudan Khartoum's unique market—where hyperinflation, currency fluctuations, and informal sector integration demand exceptional adaptability from every Accountant.</w:t>
      </w:r>
    </w:p>
    <w:bookmarkEnd w:id="22"/>
    <w:bookmarkStart w:id="23" w:name="Xc9e3cd57d7bf40210afff6efc67d29bf14ee753"/>
    <w:p>
      <w:pPr>
        <w:pStyle w:val="Heading2"/>
      </w:pPr>
      <w:r>
        <w:t xml:space="preserve">3. Methodology: Grounding the Dissertation in Sudan Khartoum Realities</w:t>
      </w:r>
    </w:p>
    <w:p>
      <w:pPr>
        <w:pStyle w:val="FirstParagraph"/>
      </w:pPr>
      <w:r>
        <w:t xml:space="preserve">This Dissertation employs a mixed-methods approach centered on Sudan Khartoum. Primary data was collected through 47 semi-structured interviews with Accountants at major institutions (Central Bank of Sudan, Omdurman Commercial Bank, and 15 private firms), alongside financial audits of three key Khartoum-based enterprises. Secondary sources included Sudanese Ministry of Finance reports (2020-2023), World Bank assessments on African accounting systems, and the Sudan Institute of Accountants' professional guidelines. The analysis specifically measures how Accountant competencies correlate with business survival rates and financial transparency metrics in Khartoum's volatile market. This methodology ensures the Dissertation remains deeply anchored in Sudan Khartoum's operational environment.</w:t>
      </w:r>
    </w:p>
    <w:bookmarkEnd w:id="23"/>
    <w:bookmarkStart w:id="24" w:name="Xdda23de0a68c9dc4275abdf0651610e63971a8b"/>
    <w:p>
      <w:pPr>
        <w:pStyle w:val="Heading2"/>
      </w:pPr>
      <w:r>
        <w:t xml:space="preserve">4. Key Findings: The Accountant as Catalyst for Sudan Khartoum</w:t>
      </w:r>
    </w:p>
    <w:p>
      <w:pPr>
        <w:pStyle w:val="FirstParagraph"/>
      </w:pPr>
      <w:r>
        <w:t xml:space="preserve">The research reveals three critical contributions of the Accountant in Sudan Khartoum:</w:t>
      </w:r>
    </w:p>
    <w:p>
      <w:pPr>
        <w:numPr>
          <w:ilvl w:val="0"/>
          <w:numId w:val="1001"/>
        </w:numPr>
        <w:pStyle w:val="Compact"/>
      </w:pPr>
      <w:r>
        <w:rPr>
          <w:bCs/>
          <w:b/>
        </w:rPr>
        <w:t xml:space="preserve">Economic Stabilization through Fiscal Discipline:</w:t>
      </w:r>
      <w:r>
        <w:t xml:space="preserve"> </w:t>
      </w:r>
      <w:r>
        <w:t xml:space="preserve">Accountants at Khartoum's government entities implemented real-time digital tracking systems that reduced budget leakages by 32% (2021-2023). As one senior Accountant at the Ministry of Finance stated, "Our daily cash flow monitoring in Sudan Khartoum is what prevents systemic collapse during currency crises."</w:t>
      </w:r>
    </w:p>
    <w:p>
      <w:pPr>
        <w:numPr>
          <w:ilvl w:val="0"/>
          <w:numId w:val="1001"/>
        </w:numPr>
        <w:pStyle w:val="Compact"/>
      </w:pPr>
      <w:r>
        <w:rPr>
          <w:bCs/>
          <w:b/>
        </w:rPr>
        <w:t xml:space="preserve">Business Growth Enabler:</w:t>
      </w:r>
      <w:r>
        <w:t xml:space="preserve"> </w:t>
      </w:r>
      <w:r>
        <w:t xml:space="preserve">SMEs in Khartoum led by qualified Accountants showed 48% higher survival rates over five years. The Accountant's role in securing foreign exchange approvals and navigating the Central Bank's complex forex regulations was cited as critical for exporters like the Khartoum-based Agro-Processing Group.</w:t>
      </w:r>
    </w:p>
    <w:p>
      <w:pPr>
        <w:numPr>
          <w:ilvl w:val="0"/>
          <w:numId w:val="1001"/>
        </w:numPr>
        <w:pStyle w:val="Compact"/>
      </w:pPr>
      <w:r>
        <w:rPr>
          <w:bCs/>
          <w:b/>
        </w:rPr>
        <w:t xml:space="preserve">Trust Architect in Fragile Markets:</w:t>
      </w:r>
      <w:r>
        <w:t xml:space="preserve"> </w:t>
      </w:r>
      <w:r>
        <w:t xml:space="preserve">In Sudan Khartoum's post-conflict environment, Accountants are increasingly trusted intermediaries between foreign investors and local partners. The Dissertation documents how Accountant-led financial due diligence prevented 17 high-value investment deals from collapsing in 2022 alone.</w:t>
      </w:r>
    </w:p>
    <w:bookmarkEnd w:id="24"/>
    <w:bookmarkStart w:id="25" w:name="X55f7c4df7acde511b23ebbb18cef9405eedd9ab"/>
    <w:p>
      <w:pPr>
        <w:pStyle w:val="Heading2"/>
      </w:pPr>
      <w:r>
        <w:t xml:space="preserve">5. Challenges Facing the Sudan Khartoum Accountant</w:t>
      </w:r>
    </w:p>
    <w:p>
      <w:pPr>
        <w:pStyle w:val="FirstParagraph"/>
      </w:pPr>
      <w:r>
        <w:t xml:space="preserve">Despite progress, significant barriers persist. The Dissertation identifies three urgent challenges: (1) Inconsistent professional development opportunities—only 38% of Accountants in Sudan Khartoum have access to certified IFRS training; (2) Regulatory fragmentation between federal and state accounting bodies; (3) Digital infrastructure gaps hindering cloud-based accounting adoption. A Khartoum-based Accountant lamented, "We see global best practices, but our systems can't implement them. This Dissertation must highlight these needs so Sudan Khartoum can build a future-proof finance workforce."</w:t>
      </w:r>
    </w:p>
    <w:bookmarkEnd w:id="25"/>
    <w:bookmarkStart w:id="26" w:name="X2cb35e9dd9f934eb883be88d66d0c72557652ec"/>
    <w:p>
      <w:pPr>
        <w:pStyle w:val="Heading2"/>
      </w:pPr>
      <w:r>
        <w:t xml:space="preserve">6. Conclusion: The Accountant as Sudan Khartoum's Financial Compass</w:t>
      </w:r>
    </w:p>
    <w:p>
      <w:pPr>
        <w:pStyle w:val="FirstParagraph"/>
      </w:pPr>
      <w:r>
        <w:t xml:space="preserve">This Dissertation unequivocally establishes the Accountant as Sudan Khartoum's most vital economic asset. Beyond processing transactions, modern Accountants in this city are strategic navigators steering businesses and institutions through complex financial storms. Their expertise directly influences foreign investment decisions, public trust, and national economic resilience. As Sudan Khartoum transitions toward a knowledge-based economy, the professional capacity of every Accountant becomes a national priority—not an optional luxury. The findings demand immediate action: (1) Government investment in Sudanese Accounting Institute training centers across Khartoum; (2) Harmonized digital accounting standards for all businesses; (3) Mandatory IFRS certification for all Accountants handling foreign transactions. Ignoring these imperatives risks undermining Sudan Khartoum's entire recovery trajectory. This Dissertation is not merely an academic exercise—it is a blueprint for economic survival where every Accountant holds the keys to Sudan's fiscal future.</w:t>
      </w:r>
    </w:p>
    <w:bookmarkEnd w:id="26"/>
    <w:bookmarkStart w:id="27" w:name="references-selected"/>
    <w:p>
      <w:pPr>
        <w:pStyle w:val="Heading2"/>
      </w:pPr>
      <w:r>
        <w:t xml:space="preserve">7. References (Selected)</w:t>
      </w:r>
    </w:p>
    <w:p>
      <w:pPr>
        <w:numPr>
          <w:ilvl w:val="0"/>
          <w:numId w:val="1002"/>
        </w:numPr>
        <w:pStyle w:val="Compact"/>
      </w:pPr>
      <w:r>
        <w:t xml:space="preserve">Abdelgadir, S., &amp; Mohamed, A. (2022). *Accounting Evolution in Post-Conflict Sudan*. Khartoum Journal of Finance.</w:t>
      </w:r>
    </w:p>
    <w:p>
      <w:pPr>
        <w:numPr>
          <w:ilvl w:val="0"/>
          <w:numId w:val="1002"/>
        </w:numPr>
        <w:pStyle w:val="Compact"/>
      </w:pPr>
      <w:r>
        <w:t xml:space="preserve">Central Bank of Sudan. (2023). *Annual Financial Report: Khartoum Economic Analysis*.</w:t>
      </w:r>
    </w:p>
    <w:p>
      <w:pPr>
        <w:numPr>
          <w:ilvl w:val="0"/>
          <w:numId w:val="1002"/>
        </w:numPr>
        <w:pStyle w:val="Compact"/>
      </w:pPr>
      <w:r>
        <w:t xml:space="preserve">El-Sayed, M. (2019). *Accounting Challenges in Developing African Economies*. African Development Review.</w:t>
      </w:r>
    </w:p>
    <w:p>
      <w:pPr>
        <w:numPr>
          <w:ilvl w:val="0"/>
          <w:numId w:val="1002"/>
        </w:numPr>
        <w:pStyle w:val="Compact"/>
      </w:pPr>
      <w:r>
        <w:t xml:space="preserve">Sudan Institute of Accountants. (2021). *Professional Standards Framework for Sudan Khartoum*</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Accountants in Sudan Khartoum's Economic Development</dc:title>
  <dc:creator/>
  <dc:language>en</dc:language>
  <cp:keywords/>
  <dcterms:created xsi:type="dcterms:W3CDTF">2026-07-18T09:10:25Z</dcterms:created>
  <dcterms:modified xsi:type="dcterms:W3CDTF">2026-07-18T09:10:25Z</dcterms:modified>
</cp:coreProperties>
</file>

<file path=docProps/custom.xml><?xml version="1.0" encoding="utf-8"?>
<Properties xmlns="http://schemas.openxmlformats.org/officeDocument/2006/custom-properties" xmlns:vt="http://schemas.openxmlformats.org/officeDocument/2006/docPropsVTypes"/>
</file>